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tl/>
        </w:rPr>
        <w:t>مدرک مقطع دکتری معمولاً پس از چهار سال تحقیق و با نگارش رساله ای 100000 کلمه ای و دفاع از آن به دانشجویان اعطا می شود. یکی از معیارهای مهم دریافتِ این مدرک نگارشِ رساله ای است که به پیشبرد دانش کمکِ چشمگیری کند. افزون بر این زمان و میزان تحقیق برای نگارش رساله باید واقع بینانه باشد. دانشجویان دکتری این فرصت را دارند که گروه های مختلف مطالعه تشکیل دهند و در جلسات ارائه مقالاتِ سخنرانان میهمان، سمینارها و کنفرانس های برگزار شده ی گروه، دانشکده و دانشگاه حضور داشته باشند. آنها همچنین می توانند گروه های پیشرفت کار، سمینارها و کنفرانس‏های خود را سازماندهی کنند</w:t>
      </w:r>
      <w:r w:rsidRPr="00E42F3E">
        <w:rPr>
          <w:rFonts w:ascii="Tahoma" w:eastAsia="Times New Roman" w:hAnsi="Tahoma" w:cs="B Nazanin"/>
          <w:color w:val="000000"/>
          <w:sz w:val="26"/>
          <w:szCs w:val="26"/>
        </w:rPr>
        <w:t>.</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Pr>
        <w:t> </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tl/>
        </w:rPr>
        <w:t>طول دوره</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Pr>
          <w:rFonts w:ascii="Tahoma" w:eastAsia="Times New Roman" w:hAnsi="Tahoma" w:cs="B Nazanin" w:hint="cs"/>
          <w:color w:val="000000"/>
          <w:sz w:val="26"/>
          <w:szCs w:val="26"/>
          <w:rtl/>
        </w:rPr>
        <w:t xml:space="preserve">4 </w:t>
      </w:r>
      <w:r w:rsidRPr="00E42F3E">
        <w:rPr>
          <w:rFonts w:ascii="Tahoma" w:eastAsia="Times New Roman" w:hAnsi="Tahoma" w:cs="B Nazanin"/>
          <w:color w:val="000000"/>
          <w:sz w:val="26"/>
          <w:szCs w:val="26"/>
          <w:rtl/>
        </w:rPr>
        <w:t>سال کامل</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Pr>
        <w:t> </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b/>
          <w:bCs/>
          <w:color w:val="000000"/>
          <w:sz w:val="26"/>
          <w:szCs w:val="26"/>
          <w:rtl/>
        </w:rPr>
        <w:t>محتوای دروس</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b/>
          <w:bCs/>
          <w:color w:val="000000"/>
          <w:sz w:val="26"/>
          <w:szCs w:val="26"/>
          <w:rtl/>
        </w:rPr>
        <w:t>ادبیات نمایشی معاصر (2 واحد</w:t>
      </w:r>
      <w:r>
        <w:rPr>
          <w:rFonts w:ascii="Tahoma" w:eastAsia="Times New Roman" w:hAnsi="Tahoma" w:cs="B Nazanin" w:hint="cs"/>
          <w:b/>
          <w:bCs/>
          <w:color w:val="000000"/>
          <w:sz w:val="26"/>
          <w:szCs w:val="26"/>
          <w:rtl/>
        </w:rPr>
        <w:t>)</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tl/>
        </w:rPr>
        <w:t>موضوعِ این درس آشنایی با ویژگی های اصلی درام مدرن از اواخر قرن نوزدهم تا به امروز است. از طریق مطالعه ی کتاب و مقالات، دیدن فیلم و انجام پروژه های تعاملی اینترنتی، دانشجویان غنا و گونه گونی تئاتر و درام معاصر را از منظرانداز جهانی بررسی می کنند. جنبه های قابل توجه درام مدرن از طریق ارائه نمونه هایی از نمایشنامه های اجرا شده، بررسی گزارش های انتقادی و تجزیه و، بر حسب نیاز، تحلیل متون دیگر، در این کلاس به بحث نهاده می شود</w:t>
      </w:r>
      <w:r w:rsidRPr="00E42F3E">
        <w:rPr>
          <w:rFonts w:ascii="Tahoma" w:eastAsia="Times New Roman" w:hAnsi="Tahoma" w:cs="B Nazanin"/>
          <w:color w:val="000000"/>
          <w:sz w:val="26"/>
          <w:szCs w:val="26"/>
        </w:rPr>
        <w:t>.</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Pr>
        <w:t> </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b/>
          <w:bCs/>
          <w:color w:val="000000"/>
          <w:sz w:val="26"/>
          <w:szCs w:val="26"/>
          <w:rtl/>
        </w:rPr>
        <w:t>فلسفه ادبیات (2 واحد</w:t>
      </w:r>
      <w:r>
        <w:rPr>
          <w:rFonts w:ascii="Tahoma" w:eastAsia="Times New Roman" w:hAnsi="Tahoma" w:cs="B Nazanin" w:hint="cs"/>
          <w:b/>
          <w:bCs/>
          <w:color w:val="000000"/>
          <w:sz w:val="26"/>
          <w:szCs w:val="26"/>
          <w:rtl/>
        </w:rPr>
        <w:t>)</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tl/>
        </w:rPr>
        <w:t>درس فلسفه ی ادبیات بر این اندیشه مبتنی است؛ که داشتن درکی عمیق از مسائل نهفته در آثار ادبی، نیازمندِ تأملات فلسفی است، مسائلی همچون: موضوع تفسیر، دانش، نویسندگی، افسانه، تخیل و روایت. این درس همچنین به تحقیق درباره ای پاره ای از دغدغه های فکری و موضوعات خاص در برخی از آثار ادبی می پردازد؛ موضوعاتی همچون فردیت و هویت، جایگاه زیبایی در مدرنیته، عشق و تبلور ارزش، یاوگی</w:t>
      </w:r>
      <w:r w:rsidRPr="00E42F3E">
        <w:rPr>
          <w:rFonts w:ascii="Times New Roman" w:eastAsia="Times New Roman" w:hAnsi="Times New Roman" w:cs="Times New Roman" w:hint="cs"/>
          <w:color w:val="000000"/>
          <w:sz w:val="26"/>
          <w:szCs w:val="26"/>
          <w:rtl/>
        </w:rPr>
        <w:t> </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و</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هنجارهای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زبانی،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شروط</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زندگی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اخلاقی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و</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پیوند</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سیاست</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با</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فرم</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هنری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در</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این</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درس</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ادبیات</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صرفاً</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موضوعی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برای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مطالعه</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نظری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یا</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فلسفی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نیست،</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بلکه</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قابلیتِ</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آن</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در</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مواجهه</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انتقادی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با</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جریان</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های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فکری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یا</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نحله</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های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فلسفی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نیز</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م</w:t>
      </w:r>
      <w:r w:rsidRPr="00E42F3E">
        <w:rPr>
          <w:rFonts w:ascii="Tahoma" w:eastAsia="Times New Roman" w:hAnsi="Tahoma" w:cs="B Nazanin"/>
          <w:color w:val="000000"/>
          <w:sz w:val="26"/>
          <w:szCs w:val="26"/>
          <w:rtl/>
        </w:rPr>
        <w:t>دّنظر قرار می گیرد. بهره گیری اجزای اصلی این درس از تخصّص [پژوهندگانِ]گروههای فلسفه، زبان انگلیسی و ادبیاتِ تطبیقی از خصیصه ی «بین رشته ای» بودن آن حکایت دارد</w:t>
      </w:r>
      <w:r w:rsidRPr="00E42F3E">
        <w:rPr>
          <w:rFonts w:ascii="Tahoma" w:eastAsia="Times New Roman" w:hAnsi="Tahoma" w:cs="B Nazanin"/>
          <w:color w:val="000000"/>
          <w:sz w:val="26"/>
          <w:szCs w:val="26"/>
        </w:rPr>
        <w:t>.</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Pr>
        <w:t> </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b/>
          <w:bCs/>
          <w:color w:val="000000"/>
          <w:sz w:val="26"/>
          <w:szCs w:val="26"/>
          <w:rtl/>
        </w:rPr>
        <w:t>نظریه ادبی (2 واحد: اختیاری</w:t>
      </w:r>
      <w:r>
        <w:rPr>
          <w:rFonts w:ascii="Tahoma" w:eastAsia="Times New Roman" w:hAnsi="Tahoma" w:cs="B Nazanin" w:hint="cs"/>
          <w:b/>
          <w:bCs/>
          <w:color w:val="000000"/>
          <w:sz w:val="26"/>
          <w:szCs w:val="26"/>
          <w:rtl/>
        </w:rPr>
        <w:t>)</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tl/>
        </w:rPr>
        <w:t>اهدافِ این درس به شرح زیر است</w:t>
      </w:r>
      <w:r w:rsidRPr="00E42F3E">
        <w:rPr>
          <w:rFonts w:ascii="Tahoma" w:eastAsia="Times New Roman" w:hAnsi="Tahoma" w:cs="B Nazanin"/>
          <w:color w:val="000000"/>
          <w:sz w:val="26"/>
          <w:szCs w:val="26"/>
        </w:rPr>
        <w:t>:</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tl/>
        </w:rPr>
        <w:lastRenderedPageBreak/>
        <w:t>بررسی مسائل عمده ی رایج در نظریه ی نقد ادبی؛ که از استفاده ی تصنّعی (مکانیکی) از دیدگاهی مرسوم در چارچوب های نظری فراتر می رود</w:t>
      </w:r>
      <w:r w:rsidRPr="00E42F3E">
        <w:rPr>
          <w:rFonts w:ascii="Tahoma" w:eastAsia="Times New Roman" w:hAnsi="Tahoma" w:cs="B Nazanin"/>
          <w:color w:val="000000"/>
          <w:sz w:val="26"/>
          <w:szCs w:val="26"/>
        </w:rPr>
        <w:t>.</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tl/>
        </w:rPr>
        <w:t>ایجاد مهارت خوانش انتقادی متون ادبی و غیر ادبی، همراه با بکارگیری دستاورد بالا؛ به نحوی که نظریه و عمل نه به عنوان دو مقوله ی جدا، بلکه تکمیل کننده ی یکدیگر قلمداد شوند</w:t>
      </w:r>
      <w:r w:rsidRPr="00E42F3E">
        <w:rPr>
          <w:rFonts w:ascii="Tahoma" w:eastAsia="Times New Roman" w:hAnsi="Tahoma" w:cs="B Nazanin"/>
          <w:color w:val="000000"/>
          <w:sz w:val="26"/>
          <w:szCs w:val="26"/>
        </w:rPr>
        <w:t>.</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Pr>
        <w:t> </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b/>
          <w:bCs/>
          <w:color w:val="000000"/>
          <w:sz w:val="26"/>
          <w:szCs w:val="26"/>
          <w:rtl/>
        </w:rPr>
        <w:t>روشِ تحقیق پیشرفته (2 واحد</w:t>
      </w:r>
      <w:r>
        <w:rPr>
          <w:rFonts w:ascii="Tahoma" w:eastAsia="Times New Roman" w:hAnsi="Tahoma" w:cs="B Nazanin" w:hint="cs"/>
          <w:b/>
          <w:bCs/>
          <w:color w:val="000000"/>
          <w:sz w:val="26"/>
          <w:szCs w:val="26"/>
          <w:rtl/>
        </w:rPr>
        <w:t>)</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tl/>
        </w:rPr>
        <w:t>هدف این درس کمک به دانشجویان تحصیلات تکمیلی، برای کسبِ مهارت در زمینه ی پژوهش و اجرای آن است. در این درس دانشجویان نحوه ی جمع آوری و تجزیه و تحلیل انواع مختلف داده ها را فرا می گیرند. آنها همچنین با برخی از انتقادها در مورد روش های مختلف تحقیق آشنا خواهند شد. این انتقادها ممکن است ناظر به روش تحقیق باشد و یا از پرسش های معرفت شناختی پیرامون موضوع مورد بحث نشأت گیرد. تمرکز بر نظریه، منطق، انجام کار میدانی، مسائل روش شناختی و اخلاقی خاص مرتبط به مطالعه ی نظریه ها، متون و بین متون از دیگر موضوعاتی است که در این درس به آنها پرداخته می شود</w:t>
      </w:r>
      <w:r w:rsidRPr="00E42F3E">
        <w:rPr>
          <w:rFonts w:ascii="Tahoma" w:eastAsia="Times New Roman" w:hAnsi="Tahoma" w:cs="B Nazanin"/>
          <w:color w:val="000000"/>
          <w:sz w:val="26"/>
          <w:szCs w:val="26"/>
        </w:rPr>
        <w:t>.</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Pr>
        <w:t> </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b/>
          <w:bCs/>
          <w:color w:val="000000"/>
          <w:sz w:val="26"/>
          <w:szCs w:val="26"/>
          <w:rtl/>
        </w:rPr>
        <w:t>شعر معاصر (2 واحد</w:t>
      </w:r>
      <w:r>
        <w:rPr>
          <w:rFonts w:ascii="Tahoma" w:eastAsia="Times New Roman" w:hAnsi="Tahoma" w:cs="B Nazanin" w:hint="cs"/>
          <w:b/>
          <w:bCs/>
          <w:color w:val="000000"/>
          <w:sz w:val="26"/>
          <w:szCs w:val="26"/>
          <w:rtl/>
        </w:rPr>
        <w:t>)</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tl/>
        </w:rPr>
        <w:t>از آن جا که هدف این درس آشنایی [دانشجویان] جدی با شعر و نقد شعر معاصر است. کوشش می شود تا بینش کامل و جامعی از سلیقه های گونه گون و انواع شعرها ارائه شود. از دانشجویان انتظار می رود که نهایتِ تلاش خود را بکار گیرند و فعّالانه از پس چالشهای پیش روی شعر معاصر برآیند</w:t>
      </w:r>
      <w:r w:rsidRPr="00E42F3E">
        <w:rPr>
          <w:rFonts w:ascii="Tahoma" w:eastAsia="Times New Roman" w:hAnsi="Tahoma" w:cs="B Nazanin"/>
          <w:color w:val="000000"/>
          <w:sz w:val="26"/>
          <w:szCs w:val="26"/>
        </w:rPr>
        <w:t>.</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Pr>
        <w:t> </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b/>
          <w:bCs/>
          <w:color w:val="000000"/>
          <w:sz w:val="26"/>
          <w:szCs w:val="26"/>
          <w:rtl/>
        </w:rPr>
        <w:t>شاهکارهای ادبیات جهان (2 واحد: اختیاری</w:t>
      </w:r>
      <w:r>
        <w:rPr>
          <w:rFonts w:ascii="Tahoma" w:eastAsia="Times New Roman" w:hAnsi="Tahoma" w:cs="B Nazanin" w:hint="cs"/>
          <w:b/>
          <w:bCs/>
          <w:color w:val="000000"/>
          <w:sz w:val="26"/>
          <w:szCs w:val="26"/>
          <w:rtl/>
        </w:rPr>
        <w:t>)</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tl/>
        </w:rPr>
        <w:t>این درس به دانشجویان این امکان را می دهد که شاهکارهای ادبی جهان باستان، قرون وسطا و نوزایی (رنسانس) را مطالعه کنند</w:t>
      </w:r>
      <w:r w:rsidRPr="00E42F3E">
        <w:rPr>
          <w:rFonts w:ascii="Tahoma" w:eastAsia="Times New Roman" w:hAnsi="Tahoma" w:cs="B Nazanin"/>
          <w:color w:val="000000"/>
          <w:sz w:val="26"/>
          <w:szCs w:val="26"/>
        </w:rPr>
        <w:t>.</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Pr>
        <w:t> </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b/>
          <w:bCs/>
          <w:color w:val="000000"/>
          <w:sz w:val="26"/>
          <w:szCs w:val="26"/>
          <w:rtl/>
        </w:rPr>
        <w:t>ادبیات دوره ی ویکتوریایی (2 واحد</w:t>
      </w:r>
      <w:r>
        <w:rPr>
          <w:rFonts w:ascii="Tahoma" w:eastAsia="Times New Roman" w:hAnsi="Tahoma" w:cs="B Nazanin" w:hint="cs"/>
          <w:b/>
          <w:bCs/>
          <w:color w:val="000000"/>
          <w:sz w:val="26"/>
          <w:szCs w:val="26"/>
          <w:rtl/>
        </w:rPr>
        <w:t>)</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tl/>
        </w:rPr>
        <w:t>موضوعِ این درس چنان که از نام آن نیز پیداست؛ آشنایی با ادبیات و فرهنگ بریتانیا در دوران حکومتِ ملکه ویکتوریا (1837-1901) که یکی از اعصار درخشانِ ادبیّات اروپا و جهان</w:t>
      </w:r>
      <w:r w:rsidRPr="00E42F3E">
        <w:rPr>
          <w:rFonts w:ascii="Times New Roman" w:eastAsia="Times New Roman" w:hAnsi="Times New Roman" w:cs="Times New Roman" w:hint="cs"/>
          <w:color w:val="000000"/>
          <w:sz w:val="26"/>
          <w:szCs w:val="26"/>
          <w:rtl/>
        </w:rPr>
        <w:t> </w:t>
      </w:r>
      <w:r w:rsidRPr="00E42F3E">
        <w:rPr>
          <w:rFonts w:ascii="Tahoma" w:eastAsia="Times New Roman" w:hAnsi="Tahoma" w:cs="B Nazanin" w:hint="cs"/>
          <w:color w:val="000000"/>
          <w:sz w:val="26"/>
          <w:szCs w:val="26"/>
          <w:rtl/>
        </w:rPr>
        <w:t>است</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نویسندگانِ</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بزرگی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مانندِ</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چارلز</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دیکنز،</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خواهران</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برو</w:t>
      </w:r>
      <w:r w:rsidRPr="00E42F3E">
        <w:rPr>
          <w:rFonts w:ascii="Tahoma" w:eastAsia="Times New Roman" w:hAnsi="Tahoma" w:cs="B Nazanin"/>
          <w:color w:val="000000"/>
          <w:sz w:val="26"/>
          <w:szCs w:val="26"/>
          <w:rtl/>
        </w:rPr>
        <w:t>نته، رزاموند ماریوت واتسون (گراهام آر.تامسون)، لوئیس کارول، جورج الیوت، رابرت براونینگ، اسکار وایلد،آرتور کانن دویل،</w:t>
      </w:r>
      <w:r w:rsidRPr="00E42F3E">
        <w:rPr>
          <w:rFonts w:ascii="Times New Roman" w:eastAsia="Times New Roman" w:hAnsi="Times New Roman" w:cs="Times New Roman" w:hint="cs"/>
          <w:color w:val="000000"/>
          <w:sz w:val="26"/>
          <w:szCs w:val="26"/>
          <w:rtl/>
        </w:rPr>
        <w:t> </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جوزف</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رودیارد</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کیپلینگ،</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آلفرد</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لرد</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تنیسون</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و</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بسیاری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دیگر</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در</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این</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روزگار</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می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زیسته</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اند</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این</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دوران</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همچنین</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مقارن</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است</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با</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ظهور</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شهرنشینی،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اختراعِ</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ماشی</w:t>
      </w:r>
      <w:r w:rsidRPr="00E42F3E">
        <w:rPr>
          <w:rFonts w:ascii="Tahoma" w:eastAsia="Times New Roman" w:hAnsi="Tahoma" w:cs="B Nazanin"/>
          <w:color w:val="000000"/>
          <w:sz w:val="26"/>
          <w:szCs w:val="26"/>
          <w:rtl/>
        </w:rPr>
        <w:t>نِ بخار، بروزِ اختلاف طبقاتی، ظهورِ داروین، درگرفتنِ بحران مذهبی، گسترشِ امپریالیستی، انفجار اطلاعات، پیدایشِ دیوان سالاری اداری و بسیاری ویژگی های دیگر</w:t>
      </w:r>
      <w:r w:rsidRPr="00E42F3E">
        <w:rPr>
          <w:rFonts w:ascii="Tahoma" w:eastAsia="Times New Roman" w:hAnsi="Tahoma" w:cs="B Nazanin"/>
          <w:color w:val="000000"/>
          <w:sz w:val="26"/>
          <w:szCs w:val="26"/>
        </w:rPr>
        <w:t>.</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Pr>
        <w:lastRenderedPageBreak/>
        <w:t> </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b/>
          <w:bCs/>
          <w:color w:val="000000"/>
          <w:sz w:val="26"/>
          <w:szCs w:val="26"/>
          <w:rtl/>
        </w:rPr>
        <w:t>شکسپیر شناسی (2 واحد</w:t>
      </w:r>
      <w:r>
        <w:rPr>
          <w:rFonts w:ascii="Tahoma" w:eastAsia="Times New Roman" w:hAnsi="Tahoma" w:cs="B Nazanin" w:hint="cs"/>
          <w:b/>
          <w:bCs/>
          <w:color w:val="000000"/>
          <w:sz w:val="26"/>
          <w:szCs w:val="26"/>
          <w:rtl/>
        </w:rPr>
        <w:t>)</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tl/>
        </w:rPr>
        <w:t>در این درس اشعار شکسپیر، نمایشنامه های تاریخی،کمدی، تراژدی های او، آزمایش هایی فکری در زمینه ی ندانَم انگاری، کاربردهای زبانی، حکومت، گرایشهای جنسی، اخلاق و مرگ بررسی می شود. علاوه بر آن نمایشنامه ها و اشعار شکسپیر همچون مقاله هایی در نظرگرفته می شوند که در خلال آنها، آنچه را انسان های آغازین عصر مدرن</w:t>
      </w:r>
      <w:r w:rsidRPr="00E42F3E">
        <w:rPr>
          <w:rFonts w:ascii="Times New Roman" w:eastAsia="Times New Roman" w:hAnsi="Times New Roman" w:cs="Times New Roman" w:hint="cs"/>
          <w:color w:val="000000"/>
          <w:sz w:val="26"/>
          <w:szCs w:val="26"/>
          <w:rtl/>
        </w:rPr>
        <w:t> </w:t>
      </w:r>
      <w:r w:rsidRPr="00E42F3E">
        <w:rPr>
          <w:rFonts w:ascii="Tahoma" w:eastAsia="Times New Roman" w:hAnsi="Tahoma" w:cs="B Nazanin"/>
          <w:color w:val="000000"/>
          <w:sz w:val="26"/>
          <w:szCs w:val="26"/>
          <w:rtl/>
        </w:rPr>
        <w:t xml:space="preserve"> - </w:t>
      </w:r>
      <w:r w:rsidRPr="00E42F3E">
        <w:rPr>
          <w:rFonts w:ascii="Tahoma" w:eastAsia="Times New Roman" w:hAnsi="Tahoma" w:cs="B Nazanin" w:hint="cs"/>
          <w:color w:val="000000"/>
          <w:sz w:val="26"/>
          <w:szCs w:val="26"/>
          <w:rtl/>
        </w:rPr>
        <w:t>و</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ما</w:t>
      </w:r>
      <w:r w:rsidRPr="00E42F3E">
        <w:rPr>
          <w:rFonts w:ascii="Times New Roman" w:eastAsia="Times New Roman" w:hAnsi="Times New Roman" w:cs="Times New Roman" w:hint="cs"/>
          <w:color w:val="000000"/>
          <w:sz w:val="26"/>
          <w:szCs w:val="26"/>
          <w:rtl/>
        </w:rPr>
        <w:t>  </w:t>
      </w:r>
      <w:r w:rsidRPr="00E42F3E">
        <w:rPr>
          <w:rFonts w:ascii="Tahoma" w:eastAsia="Times New Roman" w:hAnsi="Tahoma" w:cs="B Nazanin"/>
          <w:color w:val="000000"/>
          <w:sz w:val="26"/>
          <w:szCs w:val="26"/>
          <w:rtl/>
        </w:rPr>
        <w:t>-</w:t>
      </w:r>
      <w:r w:rsidRPr="00E42F3E">
        <w:rPr>
          <w:rFonts w:ascii="Times New Roman" w:eastAsia="Times New Roman" w:hAnsi="Times New Roman" w:cs="Times New Roman" w:hint="cs"/>
          <w:color w:val="000000"/>
          <w:sz w:val="26"/>
          <w:szCs w:val="26"/>
          <w:rtl/>
        </w:rPr>
        <w:t> </w:t>
      </w:r>
      <w:r w:rsidRPr="00E42F3E">
        <w:rPr>
          <w:rFonts w:ascii="Tahoma" w:eastAsia="Times New Roman" w:hAnsi="Tahoma" w:cs="B Nazanin" w:hint="cs"/>
          <w:color w:val="000000"/>
          <w:sz w:val="26"/>
          <w:szCs w:val="26"/>
          <w:rtl/>
        </w:rPr>
        <w:t>در</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شمار</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امور</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بدیهی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یا</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مبهم</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می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پنداریم،</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بررسی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می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شود</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در</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مباحثِ</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کلاسی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از</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گزینه</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ها</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و</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روش</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های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تفسیری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استفاده</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می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شود</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و</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دانشجویان</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در</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مقابل،</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زبانِ</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شیوای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شکسپیر</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را</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تفسیر</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می</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کنند</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دیگر</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آن</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که</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دانشجویان</w:t>
      </w:r>
      <w:r w:rsidRPr="00E42F3E">
        <w:rPr>
          <w:rFonts w:ascii="Tahoma" w:eastAsia="Times New Roman" w:hAnsi="Tahoma" w:cs="B Nazanin"/>
          <w:color w:val="000000"/>
          <w:sz w:val="26"/>
          <w:szCs w:val="26"/>
          <w:rtl/>
        </w:rPr>
        <w:t xml:space="preserve"> </w:t>
      </w:r>
      <w:r w:rsidRPr="00E42F3E">
        <w:rPr>
          <w:rFonts w:ascii="Tahoma" w:eastAsia="Times New Roman" w:hAnsi="Tahoma" w:cs="B Nazanin" w:hint="cs"/>
          <w:color w:val="000000"/>
          <w:sz w:val="26"/>
          <w:szCs w:val="26"/>
          <w:rtl/>
        </w:rPr>
        <w:t>مهارت</w:t>
      </w:r>
      <w:r w:rsidRPr="00E42F3E">
        <w:rPr>
          <w:rFonts w:ascii="Tahoma" w:eastAsia="Times New Roman" w:hAnsi="Tahoma" w:cs="B Nazanin"/>
          <w:color w:val="000000"/>
          <w:sz w:val="26"/>
          <w:szCs w:val="26"/>
          <w:rtl/>
        </w:rPr>
        <w:t>ِ خود را در تفسیر آثار شکسپیر و نگارش استدلالهای قانع کننده در بخش بحث و مقالات نوشته شده به چالش می کشند</w:t>
      </w:r>
      <w:r w:rsidRPr="00E42F3E">
        <w:rPr>
          <w:rFonts w:ascii="Tahoma" w:eastAsia="Times New Roman" w:hAnsi="Tahoma" w:cs="B Nazanin"/>
          <w:color w:val="000000"/>
          <w:sz w:val="26"/>
          <w:szCs w:val="26"/>
        </w:rPr>
        <w:t>.</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Pr>
        <w:t> </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b/>
          <w:bCs/>
          <w:color w:val="000000"/>
          <w:sz w:val="26"/>
          <w:szCs w:val="26"/>
          <w:rtl/>
        </w:rPr>
        <w:t>رمان معاصر</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tl/>
        </w:rPr>
        <w:t>این درس مجالی فراهم می سازد تا دانشجویان با طیفِ وسیعی از آثار داستانی بلند را از پایان جنگ جهانی دوم به این سو مطالعه کنند. بررسی تحولاتِ اساسی و موضوعی رمان در این دوره و تأثیر آن بر رابطه ی نویسندگان و خوانندگان، شرایط چاپ و نشر، خلاقیت و نوآوری در شکل رمان، تعامل داستان با تاریخ و نقاط عطف ادبیات داستانی در بستر فرهنگ جهانی از دیگر اهدافِ این درس است</w:t>
      </w:r>
      <w:r w:rsidRPr="00E42F3E">
        <w:rPr>
          <w:rFonts w:ascii="Tahoma" w:eastAsia="Times New Roman" w:hAnsi="Tahoma" w:cs="B Nazanin"/>
          <w:color w:val="000000"/>
          <w:sz w:val="26"/>
          <w:szCs w:val="26"/>
        </w:rPr>
        <w:t>.</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Pr>
        <w:t> </w:t>
      </w:r>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b/>
          <w:bCs/>
          <w:color w:val="000000"/>
          <w:sz w:val="26"/>
          <w:szCs w:val="26"/>
          <w:rtl/>
        </w:rPr>
        <w:t>رساله (18 واحد</w:t>
      </w:r>
      <w:r>
        <w:rPr>
          <w:rFonts w:ascii="Tahoma" w:eastAsia="Times New Roman" w:hAnsi="Tahoma" w:cs="B Nazanin" w:hint="cs"/>
          <w:b/>
          <w:bCs/>
          <w:color w:val="000000"/>
          <w:sz w:val="26"/>
          <w:szCs w:val="26"/>
          <w:rtl/>
        </w:rPr>
        <w:t>)</w:t>
      </w:r>
      <w:bookmarkStart w:id="0" w:name="_GoBack"/>
      <w:bookmarkEnd w:id="0"/>
    </w:p>
    <w:p w:rsidR="00E42F3E" w:rsidRPr="00E42F3E" w:rsidRDefault="00E42F3E" w:rsidP="00E42F3E">
      <w:pPr>
        <w:shd w:val="clear" w:color="auto" w:fill="FFFFFF"/>
        <w:bidi/>
        <w:spacing w:after="0"/>
        <w:jc w:val="both"/>
        <w:rPr>
          <w:rFonts w:ascii="Tahoma" w:eastAsia="Times New Roman" w:hAnsi="Tahoma" w:cs="B Nazanin"/>
          <w:color w:val="000000"/>
          <w:sz w:val="26"/>
          <w:szCs w:val="26"/>
        </w:rPr>
      </w:pPr>
      <w:r w:rsidRPr="00E42F3E">
        <w:rPr>
          <w:rFonts w:ascii="Tahoma" w:eastAsia="Times New Roman" w:hAnsi="Tahoma" w:cs="B Nazanin"/>
          <w:color w:val="000000"/>
          <w:sz w:val="26"/>
          <w:szCs w:val="26"/>
          <w:rtl/>
        </w:rPr>
        <w:t>مقطع دکتری ادبیّات انگلیسی با نگارشِ رساله و اعطای مدرک به دانشجویان [ذیصلاح] به پایان می رسد. دانشجویان معمولاً دو سال فرصت دارند تا رساله ی خود را با کمک و مشاوره یک کمیته ی نظارت، شاملِ استاد راهنما و دو مشاور، تکمیل کنند</w:t>
      </w:r>
      <w:r w:rsidRPr="00E42F3E">
        <w:rPr>
          <w:rFonts w:ascii="Tahoma" w:eastAsia="Times New Roman" w:hAnsi="Tahoma" w:cs="B Nazanin"/>
          <w:color w:val="000000"/>
          <w:sz w:val="26"/>
          <w:szCs w:val="26"/>
        </w:rPr>
        <w:t>.</w:t>
      </w:r>
    </w:p>
    <w:p w:rsidR="00AF56DC" w:rsidRPr="00E42F3E" w:rsidRDefault="00AF56DC" w:rsidP="00E42F3E">
      <w:pPr>
        <w:bidi/>
        <w:rPr>
          <w:rFonts w:cs="B Nazanin" w:hint="cs"/>
          <w:sz w:val="26"/>
          <w:szCs w:val="26"/>
          <w:rtl/>
          <w:lang w:bidi="fa-IR"/>
        </w:rPr>
      </w:pPr>
    </w:p>
    <w:sectPr w:rsidR="00AF56DC" w:rsidRPr="00E42F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83"/>
    <w:rsid w:val="00742F83"/>
    <w:rsid w:val="00AF56DC"/>
    <w:rsid w:val="00E42F3E"/>
    <w:rsid w:val="00FB1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2F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2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30893 مريم مرندي</dc:creator>
  <cp:lastModifiedBy>30893 مريم مرندي</cp:lastModifiedBy>
  <cp:revision>2</cp:revision>
  <dcterms:created xsi:type="dcterms:W3CDTF">2021-10-04T12:11:00Z</dcterms:created>
  <dcterms:modified xsi:type="dcterms:W3CDTF">2021-10-04T12:12:00Z</dcterms:modified>
</cp:coreProperties>
</file>