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345" w:type="dxa"/>
        <w:jc w:val="center"/>
        <w:tblInd w:w="-3682" w:type="dxa"/>
        <w:tblLayout w:type="fixed"/>
        <w:tblLook w:val="04A0" w:firstRow="1" w:lastRow="0" w:firstColumn="1" w:lastColumn="0" w:noHBand="0" w:noVBand="1"/>
      </w:tblPr>
      <w:tblGrid>
        <w:gridCol w:w="992"/>
        <w:gridCol w:w="1179"/>
        <w:gridCol w:w="1418"/>
        <w:gridCol w:w="2409"/>
        <w:gridCol w:w="2693"/>
        <w:gridCol w:w="2960"/>
        <w:gridCol w:w="2694"/>
      </w:tblGrid>
      <w:tr w:rsidR="008E6557" w:rsidTr="008E6557">
        <w:trPr>
          <w:jc w:val="center"/>
        </w:trPr>
        <w:tc>
          <w:tcPr>
            <w:tcW w:w="992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موضوع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اصلی</w:t>
            </w:r>
          </w:p>
        </w:tc>
        <w:tc>
          <w:tcPr>
            <w:tcW w:w="117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3764AB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764A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زیرموضوع 1</w:t>
            </w:r>
          </w:p>
        </w:tc>
        <w:tc>
          <w:tcPr>
            <w:tcW w:w="1418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764A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زیرموضوع 2</w:t>
            </w:r>
          </w:p>
        </w:tc>
        <w:tc>
          <w:tcPr>
            <w:tcW w:w="240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آسیب</w:t>
            </w: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>شناختی</w:t>
            </w:r>
          </w:p>
        </w:tc>
        <w:tc>
          <w:tcPr>
            <w:tcW w:w="2693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سلامت</w:t>
            </w:r>
          </w:p>
        </w:tc>
        <w:tc>
          <w:tcPr>
            <w:tcW w:w="296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ارتقاء و رشد</w:t>
            </w:r>
          </w:p>
        </w:tc>
        <w:tc>
          <w:tcPr>
            <w:tcW w:w="269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پژوهشکده</w:t>
            </w: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سبک زندگی</w:t>
            </w:r>
          </w:p>
        </w:tc>
        <w:tc>
          <w:tcPr>
            <w:tcW w:w="1179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F953DB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رفتار شهروندی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F953DB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ترافیک </w:t>
            </w:r>
          </w:p>
          <w:p w:rsidR="008E6557" w:rsidRPr="00F953DB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(حمل</w:t>
            </w: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ونقل)</w:t>
            </w:r>
          </w:p>
        </w:tc>
        <w:tc>
          <w:tcPr>
            <w:tcW w:w="2409" w:type="dxa"/>
            <w:tcBorders>
              <w:top w:val="single" w:sz="48" w:space="0" w:color="auto"/>
            </w:tcBorders>
            <w:vAlign w:val="center"/>
          </w:tcPr>
          <w:p w:rsidR="008E6557" w:rsidRPr="00091475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>- رانندگی پرخطر</w:t>
            </w:r>
          </w:p>
          <w:p w:rsidR="008E6557" w:rsidRPr="00091475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>- جابه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جایی ترافیک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ساز</w:t>
            </w:r>
          </w:p>
          <w:p w:rsidR="008E6557" w:rsidRPr="00091475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>- تخلف و قانون</w:t>
            </w:r>
            <w:r w:rsidRPr="00091475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>گریزی</w:t>
            </w:r>
          </w:p>
          <w:p w:rsidR="008E6557" w:rsidRPr="00091475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>- تصادفات رانندگی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 و مکان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</w:t>
            </w:r>
            <w:r w:rsidRPr="0009147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ناایمن</w:t>
            </w:r>
          </w:p>
          <w:p w:rsidR="008E6557" w:rsidRPr="006275F0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275F0">
              <w:rPr>
                <w:rFonts w:cs="B Mitra" w:hint="cs"/>
                <w:sz w:val="20"/>
                <w:szCs w:val="20"/>
                <w:rtl/>
                <w:lang w:bidi="fa-IR"/>
              </w:rPr>
              <w:t>6- بار مالی (</w:t>
            </w:r>
            <w:r w:rsidRPr="006275F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burden</w:t>
            </w:r>
            <w:r w:rsidRPr="006275F0">
              <w:rPr>
                <w:rFonts w:cs="B Mitra" w:hint="cs"/>
                <w:sz w:val="20"/>
                <w:szCs w:val="20"/>
                <w:rtl/>
                <w:lang w:bidi="fa-IR"/>
              </w:rPr>
              <w:t>) تصادفات و حوادث رانندگی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275F0">
              <w:rPr>
                <w:rFonts w:cs="B Mitra" w:hint="cs"/>
                <w:sz w:val="20"/>
                <w:szCs w:val="20"/>
                <w:rtl/>
                <w:lang w:bidi="fa-IR"/>
              </w:rPr>
              <w:t>7- بار مالی (</w:t>
            </w:r>
            <w:r w:rsidRPr="006275F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burden</w:t>
            </w:r>
            <w:r w:rsidRPr="006275F0">
              <w:rPr>
                <w:rFonts w:cs="B Mitra" w:hint="cs"/>
                <w:sz w:val="20"/>
                <w:szCs w:val="20"/>
                <w:rtl/>
                <w:lang w:bidi="fa-IR"/>
              </w:rPr>
              <w:t>) ترافیک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قانون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مندی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استفاده از وسایل نقلیه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عمومی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آموزش ترافیک</w:t>
            </w:r>
          </w:p>
        </w:tc>
        <w:tc>
          <w:tcPr>
            <w:tcW w:w="2960" w:type="dxa"/>
            <w:tcBorders>
              <w:top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فرهنگ ایمنی در ترافیک (جاده و خیابان، فرد، موقعیت، وسایل نقلیه)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کاهش نیاز به استفاده از وسایل نقلیه با تمرکز خدمات در محله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جابه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جایی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منطبق با سلامت و محیط زیست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E6557" w:rsidRPr="00091475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</w:t>
            </w:r>
            <w:r>
              <w:rPr>
                <w:rFonts w:cs="B Mitra" w:hint="cs"/>
                <w:sz w:val="20"/>
                <w:szCs w:val="20"/>
                <w:rtl/>
              </w:rPr>
              <w:t>سازی، عمران،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های نوین، علوم شناختی، </w:t>
            </w:r>
            <w:r>
              <w:rPr>
                <w:rFonts w:cs="B Mitra" w:hint="cs"/>
                <w:sz w:val="20"/>
                <w:szCs w:val="20"/>
                <w:rtl/>
              </w:rPr>
              <w:t>علوم زمین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تربیت بدنی و علوم ورزشی</w:t>
            </w:r>
            <w:r>
              <w:rPr>
                <w:rFonts w:cs="B Mitra" w:hint="cs"/>
                <w:sz w:val="20"/>
                <w:szCs w:val="20"/>
                <w:rtl/>
              </w:rPr>
              <w:t>، ریاضیات و آمار.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E6557" w:rsidRPr="00EA242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extDirection w:val="btLr"/>
            <w:vAlign w:val="center"/>
          </w:tcPr>
          <w:p w:rsidR="008E6557" w:rsidRPr="00F953DB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سکونت</w:t>
            </w:r>
          </w:p>
        </w:tc>
        <w:tc>
          <w:tcPr>
            <w:tcW w:w="2409" w:type="dxa"/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نقض حریم خصوصی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بیگانگی و گمنامی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سکونت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گاه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غیرمنطبق با نیازهای اولیه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انسان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حاشیه نشینی در شهرها</w:t>
            </w:r>
            <w:r w:rsidRPr="0009147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تعامل مؤثر با همسایگان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رعایت حقوق دیگران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آپارتمان نشنینی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اجاره نشینی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سکونت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گاه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منطبق با نیازهای ساکنین</w:t>
            </w:r>
          </w:p>
        </w:tc>
        <w:tc>
          <w:tcPr>
            <w:tcW w:w="2960" w:type="dxa"/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همسایه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داری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دلبستگی به مکان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به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سازی فرهنگ سکونت</w:t>
            </w:r>
          </w:p>
        </w:tc>
        <w:tc>
          <w:tcPr>
            <w:tcW w:w="2694" w:type="dxa"/>
            <w:vAlign w:val="center"/>
          </w:tcPr>
          <w:p w:rsidR="008E6557" w:rsidRPr="00091475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</w:t>
            </w:r>
            <w:r>
              <w:rPr>
                <w:rFonts w:cs="B Mitra" w:hint="cs"/>
                <w:sz w:val="20"/>
                <w:szCs w:val="20"/>
                <w:rtl/>
              </w:rPr>
              <w:t>سازی، عمران،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شناسی، خانواده، </w:t>
            </w:r>
            <w:r>
              <w:rPr>
                <w:rFonts w:cs="B Mitra" w:hint="cs"/>
                <w:sz w:val="20"/>
                <w:szCs w:val="20"/>
                <w:rtl/>
              </w:rPr>
              <w:t>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های نوین، </w:t>
            </w:r>
            <w:r>
              <w:rPr>
                <w:rFonts w:cs="B Mitra" w:hint="cs"/>
                <w:sz w:val="20"/>
                <w:szCs w:val="20"/>
                <w:rtl/>
              </w:rPr>
              <w:t>علوم زمین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الهیات، ادبیات</w:t>
            </w:r>
            <w:r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E6557" w:rsidRPr="00EA242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extDirection w:val="btLr"/>
            <w:vAlign w:val="center"/>
          </w:tcPr>
          <w:p w:rsidR="008E6557" w:rsidRPr="00F953DB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محیط زیست</w:t>
            </w:r>
          </w:p>
        </w:tc>
        <w:tc>
          <w:tcPr>
            <w:tcW w:w="2409" w:type="dxa"/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تخریب منابع طبیعی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آلودگی (صوتی، محیطی، هوا)</w:t>
            </w:r>
          </w:p>
        </w:tc>
        <w:tc>
          <w:tcPr>
            <w:tcW w:w="2693" w:type="dxa"/>
            <w:vAlign w:val="center"/>
          </w:tcPr>
          <w:p w:rsidR="008E6557" w:rsidRPr="00091475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زندگی سازگار با محیط زیست (انسان، موجودات زنده، آب، خاک، هوا)</w:t>
            </w:r>
          </w:p>
        </w:tc>
        <w:tc>
          <w:tcPr>
            <w:tcW w:w="2960" w:type="dxa"/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به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سازی محیط زیست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انسان دوست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دار طبیعت</w:t>
            </w:r>
            <w:r w:rsidRPr="0009147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E6557" w:rsidRPr="00091475" w:rsidRDefault="008E6557" w:rsidP="001310D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شهرسازی، عمران، انرژی، آب، شیمی، علوم زمین، علوم محیطی، اله</w:t>
            </w:r>
            <w:r>
              <w:rPr>
                <w:rFonts w:cs="B Mitra" w:hint="cs"/>
                <w:sz w:val="20"/>
                <w:szCs w:val="20"/>
                <w:rtl/>
              </w:rPr>
              <w:t>یات، ادبیات،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>شناسی</w:t>
            </w:r>
            <w:r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EA242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الگوی مصرف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Pr="00EA2424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bottom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مصرف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گرایی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تجمل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گرایی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اسراف</w:t>
            </w:r>
          </w:p>
        </w:tc>
        <w:tc>
          <w:tcPr>
            <w:tcW w:w="2693" w:type="dxa"/>
            <w:tcBorders>
              <w:bottom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مصرف منطبق با نیاز</w:t>
            </w:r>
          </w:p>
          <w:p w:rsidR="008E6557" w:rsidRPr="00604864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مصرف بهینه</w:t>
            </w:r>
          </w:p>
        </w:tc>
        <w:tc>
          <w:tcPr>
            <w:tcW w:w="2960" w:type="dxa"/>
            <w:tcBorders>
              <w:bottom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صرفه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جویی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قناعت</w:t>
            </w:r>
          </w:p>
          <w:p w:rsidR="008E6557" w:rsidRPr="0009147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تاب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آوری در الگوی مصرف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E6557" w:rsidRPr="00091475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</w:t>
            </w:r>
            <w:r>
              <w:rPr>
                <w:rFonts w:cs="B Mitra" w:hint="cs"/>
                <w:sz w:val="20"/>
                <w:szCs w:val="20"/>
                <w:rtl/>
              </w:rPr>
              <w:t>سازی، عمران،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>های نوین،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مدیریت، الهیات، آب، انرژی، برق.</w:t>
            </w:r>
          </w:p>
        </w:tc>
      </w:tr>
      <w:tr w:rsidR="008E6557" w:rsidTr="002C236F">
        <w:trPr>
          <w:cantSplit/>
          <w:trHeight w:val="1723"/>
          <w:jc w:val="center"/>
        </w:trPr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اخلاق و ارزش</w:t>
            </w: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اخلاق</w:t>
            </w:r>
            <w:r w:rsidRPr="00B917E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حرفه</w:t>
            </w: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شیوع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شناسی رفتارهای ضدحرفه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علت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شناسی رفتارهای ضدحرفه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</w:p>
          <w:p w:rsidR="008E6557" w:rsidRPr="00B917E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نظام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نظارتی و الزام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آور رعایت اخلاق 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  <w:r w:rsidRPr="00B917E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اخلاق 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 و فرهنگ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اخلاق 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ای، قانون، اخلاق و ارزش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8E6557" w:rsidRPr="00B917E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آگاه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سازی متخصّصین و دریافت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کنندگان خدمات از کدهای اخلاق 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  <w:r w:rsidRPr="00B917E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60" w:type="dxa"/>
            <w:tcBorders>
              <w:top w:val="single" w:sz="48" w:space="0" w:color="auto"/>
            </w:tcBorders>
            <w:vAlign w:val="center"/>
          </w:tcPr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آموزش همگانی اخلاق حرفه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ای برای متخصصین و دریافت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کنندگان خدمات</w:t>
            </w:r>
          </w:p>
          <w:p w:rsidR="008E6557" w:rsidRPr="00D36C33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تشکیل و تقویت نهادهای پیگیری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کننده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اخلاق حرفه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E6557" w:rsidRPr="00B917E5" w:rsidRDefault="008E6557" w:rsidP="001310D7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کلیه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 دانشکده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 و پژوهشکده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</w:tr>
      <w:tr w:rsidR="008E6557" w:rsidTr="002C236F">
        <w:trPr>
          <w:cantSplit/>
          <w:trHeight w:val="2837"/>
          <w:jc w:val="center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177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اعتماد اجتماعی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6557" w:rsidRPr="00B917E5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8E6557" w:rsidRDefault="002C236F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 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t>بی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اعتمادی در روابط شخصی</w:t>
            </w:r>
          </w:p>
          <w:p w:rsidR="008E6557" w:rsidRDefault="002C236F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بی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اعتمادی نسبت به سازمان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ها، مؤسسات عمومی و نهادهای دولتی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کاهش سرمایه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ی اجتماعی 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بی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عدالتی در  سطوح مختلف اجتماعی، سیاسی، اقتصادی و قضایی </w:t>
            </w:r>
          </w:p>
          <w:p w:rsidR="008E6557" w:rsidRDefault="008E6557" w:rsidP="008E655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بی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تفاوتی و  فقدان همدلی اجتماعی </w:t>
            </w:r>
          </w:p>
          <w:p w:rsidR="008E6557" w:rsidRPr="00B917E5" w:rsidRDefault="008E6557" w:rsidP="008E655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6- دروغ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8E6557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E6557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فرهنگ و اعتماد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خانواده و اعتماد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سرمایه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اجتماعی و اعتماد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عدالت و اعتماد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همدلی اجتماعی و اعتماد</w:t>
            </w:r>
          </w:p>
          <w:p w:rsidR="008E6557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6- تعهد و مسئولیت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پذیری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  <w:p w:rsidR="008E6557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E6557" w:rsidRPr="00B917E5" w:rsidRDefault="008E6557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4C45E8">
              <w:rPr>
                <w:rFonts w:cs="B Mitra" w:hint="cs"/>
                <w:sz w:val="20"/>
                <w:szCs w:val="20"/>
                <w:rtl/>
                <w:lang w:bidi="fa-IR"/>
              </w:rPr>
              <w:t>شناسایی و کاربرد راهبردهای تقویت اعتماد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توسعه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شبکه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اعتماد به خارج از مرزهای گروهی در جامعه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عدالت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شناسایی و کاربرد راهبردهای تقویت عدالت در سطوح اقتصادی، سیاسی، اجتماعی و قضایی</w:t>
            </w:r>
          </w:p>
          <w:p w:rsidR="008E6557" w:rsidRPr="00B917E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شناسایی و کاربرد راهبردهای ارتقای حس همدلی اجتماعی</w:t>
            </w:r>
            <w:r w:rsidR="008E655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حقوق، علوم اجتماعی، اقتصاد، علوم سیاسی، علوم تربیتی و روان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شناسی، پژوهشکده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خانواده، مدیریت، علوم زمین، علوم شناختی</w:t>
            </w:r>
          </w:p>
          <w:p w:rsidR="008E6557" w:rsidRPr="006275F0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275F0">
              <w:rPr>
                <w:rFonts w:cs="B Mitra" w:hint="cs"/>
                <w:sz w:val="20"/>
                <w:szCs w:val="20"/>
                <w:rtl/>
                <w:lang w:bidi="fa-IR"/>
              </w:rPr>
              <w:t>الهیات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خانواده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3325B8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52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ازدواج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طلاق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تأخیر در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کاهش رغبت به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سبک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جایگزین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نارضایتی و ناسازگاری زوجین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6- بار مالی (</w:t>
            </w:r>
            <w:r w:rsidRPr="006275F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burden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) طلاق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7- تجرّدهای ناخواسته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فرهنگ و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همسرگزینی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آیین و رسوم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ازدواج و مذهب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ازدواج و تغییرات اجتماعی و نسلی</w:t>
            </w:r>
          </w:p>
        </w:tc>
        <w:tc>
          <w:tcPr>
            <w:tcW w:w="2960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غنی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سازی ازدواج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آموزش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پیش از ازدواج</w:t>
            </w:r>
          </w:p>
          <w:p w:rsidR="008E6557" w:rsidRPr="00767253" w:rsidRDefault="002C236F" w:rsidP="002C236F">
            <w:pPr>
              <w:bidi/>
              <w:spacing w:line="276" w:lineRule="auto"/>
              <w:jc w:val="lowKashida"/>
              <w:rPr>
                <w:rFonts w:cs="B Mitra"/>
                <w:color w:val="FF0000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3- ازدواج</w:t>
            </w:r>
            <w:r w:rsidR="00A44AA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پایدار و تاب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آور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E6557" w:rsidRPr="00091475" w:rsidRDefault="002C236F" w:rsidP="001310D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</w:t>
            </w:r>
            <w:r>
              <w:rPr>
                <w:rFonts w:cs="B Mitra" w:hint="cs"/>
                <w:sz w:val="20"/>
                <w:szCs w:val="20"/>
                <w:rtl/>
              </w:rPr>
              <w:t>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اقتصاد، مدیریت، الهیات، ادبیات، پژوهشکده خانواده، فضای مجازی.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ریاضیات و آمار.</w:t>
            </w:r>
          </w:p>
        </w:tc>
      </w:tr>
      <w:tr w:rsidR="008E6557" w:rsidTr="008E6557">
        <w:trPr>
          <w:cantSplit/>
          <w:trHeight w:val="1619"/>
          <w:jc w:val="center"/>
        </w:trPr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3325B8" w:rsidRDefault="002C236F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حمایت از کودک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bottom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کودک در شرایط آسیب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زا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کودکان کار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کودکان طلاق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کودک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آزاری </w:t>
            </w:r>
          </w:p>
        </w:tc>
        <w:tc>
          <w:tcPr>
            <w:tcW w:w="2693" w:type="dxa"/>
            <w:tcBorders>
              <w:bottom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کودک در نهادهای اجتماعی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کودک و مدرسه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کودک و رسانه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کودک و محیط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والدگری</w:t>
            </w:r>
          </w:p>
        </w:tc>
        <w:tc>
          <w:tcPr>
            <w:tcW w:w="2960" w:type="dxa"/>
            <w:tcBorders>
              <w:bottom w:val="single" w:sz="48" w:space="0" w:color="auto"/>
            </w:tcBorders>
            <w:vAlign w:val="center"/>
          </w:tcPr>
          <w:p w:rsidR="002C236F" w:rsidRPr="00FA4EDA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پیشگیری از آسیب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پذیری کودکان</w:t>
            </w:r>
          </w:p>
          <w:p w:rsidR="008E6557" w:rsidRPr="00767253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</w:t>
            </w:r>
            <w:r w:rsidRPr="00767253">
              <w:rPr>
                <w:rFonts w:cs="B Mitra" w:hint="cs"/>
                <w:sz w:val="20"/>
                <w:szCs w:val="20"/>
                <w:rtl/>
                <w:lang w:bidi="fa-IR"/>
              </w:rPr>
              <w:t>کودک تاب</w:t>
            </w:r>
            <w:r w:rsidRPr="00767253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آور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E6557" w:rsidRPr="00091475" w:rsidRDefault="002C236F" w:rsidP="001310D7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</w:t>
            </w:r>
            <w:r>
              <w:rPr>
                <w:rFonts w:cs="B Mitra" w:hint="cs"/>
                <w:sz w:val="20"/>
                <w:szCs w:val="20"/>
                <w:rtl/>
              </w:rPr>
              <w:t>، اقتصاد،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مدیریت، الهیات، ادبیات، پژوهشکده خانواده، فضای مجازی، تربیت بدنی و علوم ورزشی، معماری و شهرسازی، عمران.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8D6854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سلامت اجتماعی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581CF9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1C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اعتیاد 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رفتارهای پرخطر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اعتیاد و زنان با تأکید بر مادران معتاد و کودکان آن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مداخلات مبتنی بر گروه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پرخطر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علت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شناسی و استراتژی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درمان اعتیاد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بار مالی (</w:t>
            </w:r>
            <w:r w:rsidRPr="00FA4ED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burden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) اعتیاد</w:t>
            </w:r>
            <w:r w:rsidRPr="0009147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آموزش و تقویت مهارت</w:t>
            </w:r>
            <w:r w:rsidR="00A44AA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زندگی 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آموزش و توسعه مهارت</w:t>
            </w:r>
            <w:r w:rsidR="00A44AA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اجتماعی 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3- آگاه سازی و کاهش رفتارهای پر خطر در افراد جامعه </w:t>
            </w:r>
          </w:p>
          <w:p w:rsidR="008E6557" w:rsidRPr="00091475" w:rsidRDefault="00D3579B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  <w:r w:rsidR="002C236F">
              <w:rPr>
                <w:rFonts w:cs="B Mitra" w:hint="cs"/>
                <w:sz w:val="20"/>
                <w:szCs w:val="20"/>
                <w:rtl/>
                <w:lang w:bidi="fa-IR"/>
              </w:rPr>
              <w:t>- پیشگیری از اعتیاد خصوصاً در کودکان و نوجوانان</w:t>
            </w:r>
          </w:p>
        </w:tc>
        <w:tc>
          <w:tcPr>
            <w:tcW w:w="2960" w:type="dxa"/>
            <w:tcBorders>
              <w:top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جامعه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عاری از مواد و سیگار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مقاوم کردن افراد جامعه در برابر اعتیاد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E6557" w:rsidRPr="00091475" w:rsidRDefault="002C236F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حقوق، علوم اجتماعی، اقتصاد،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علوم شناختی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تربیت بدنی و علوم ورزشی</w:t>
            </w:r>
            <w:r>
              <w:rPr>
                <w:rFonts w:cs="B Mitra" w:hint="cs"/>
                <w:sz w:val="20"/>
                <w:szCs w:val="20"/>
                <w:rtl/>
              </w:rPr>
              <w:t>، کامپیوتر، فضای مجازی، ریاضیات و آمار.</w:t>
            </w:r>
          </w:p>
        </w:tc>
      </w:tr>
      <w:tr w:rsidR="008E6557" w:rsidTr="008E6557">
        <w:trPr>
          <w:cantSplit/>
          <w:trHeight w:val="1134"/>
          <w:jc w:val="center"/>
        </w:trPr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6557" w:rsidRPr="00581CF9" w:rsidRDefault="008E6557" w:rsidP="00766E3F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1C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خشونت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E6557" w:rsidRDefault="008E6557" w:rsidP="00766E3F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  <w:tcBorders>
              <w:bottom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همه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گیرشناسی و علت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شناسی انواع خشونت در جامعه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خشنونت خانگی: خشونت علیه همسر، کودک و سالمند</w:t>
            </w:r>
          </w:p>
          <w:p w:rsidR="002C236F" w:rsidRPr="00FA4EDA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3- قلدری</w:t>
            </w:r>
          </w:p>
          <w:p w:rsidR="002C236F" w:rsidRPr="00FA4EDA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4- خشونت در مدرسه و محیط کار</w:t>
            </w:r>
          </w:p>
          <w:p w:rsidR="008E6557" w:rsidRPr="00091475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5- خشونت در فضای مجازی</w:t>
            </w:r>
          </w:p>
        </w:tc>
        <w:tc>
          <w:tcPr>
            <w:tcW w:w="2693" w:type="dxa"/>
            <w:tcBorders>
              <w:bottom w:val="single" w:sz="48" w:space="0" w:color="auto"/>
            </w:tcBorders>
            <w:vAlign w:val="center"/>
          </w:tcPr>
          <w:p w:rsidR="002C236F" w:rsidRPr="00FA4EDA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1- تنظیم و کنترل هیجان</w:t>
            </w:r>
            <w:r w:rsidR="00A44AA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ها</w:t>
            </w:r>
          </w:p>
          <w:p w:rsidR="002C236F" w:rsidRPr="00FA4EDA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2- حمایت از قربانیان خشونت</w:t>
            </w:r>
          </w:p>
          <w:p w:rsidR="002C236F" w:rsidRPr="00D44376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3- </w:t>
            </w:r>
            <w:r w:rsidRPr="00D44376">
              <w:rPr>
                <w:rFonts w:cs="B Mitra" w:hint="cs"/>
                <w:sz w:val="20"/>
                <w:szCs w:val="20"/>
                <w:rtl/>
                <w:lang w:bidi="fa-IR"/>
              </w:rPr>
              <w:t>مداخله</w:t>
            </w:r>
            <w:r w:rsidRPr="00D44376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پیشگیرانه</w:t>
            </w:r>
            <w:r w:rsidRPr="00D44376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کنترل خشم و پرخاشگری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پیشگیری از خشونت خانوادگی</w:t>
            </w:r>
            <w:r w:rsidRPr="0009147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60" w:type="dxa"/>
            <w:tcBorders>
              <w:bottom w:val="single" w:sz="48" w:space="0" w:color="auto"/>
            </w:tcBorders>
            <w:vAlign w:val="center"/>
          </w:tcPr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جامعه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عاری از خشونت با تأکید بر نقش رسانه، فضای شهری و مدارس</w:t>
            </w:r>
          </w:p>
          <w:p w:rsidR="002C236F" w:rsidRDefault="002C236F" w:rsidP="002C236F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فرهنگ مصالحه و برادری</w:t>
            </w:r>
          </w:p>
          <w:p w:rsidR="008E6557" w:rsidRPr="00091475" w:rsidRDefault="002C236F" w:rsidP="002C236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توسعه و ارتقاء ملایمت، نوع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دوستی، مهربانی و عطوفت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E6557" w:rsidRPr="00091475" w:rsidRDefault="002C236F" w:rsidP="00766E3F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حقوق، علوم اجتماعی، اقتصاد، علوم سیاسی، علوم شناختی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معماری و شهرسازی، عمران، پژوهشکده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ی خانواده، الهیات،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شناسی.</w:t>
            </w:r>
          </w:p>
        </w:tc>
      </w:tr>
    </w:tbl>
    <w:p w:rsidR="007D1D05" w:rsidRDefault="007D1D05"/>
    <w:p w:rsidR="00861369" w:rsidRDefault="00861369"/>
    <w:p w:rsidR="00861369" w:rsidRDefault="00861369"/>
    <w:p w:rsidR="00861369" w:rsidRDefault="00861369"/>
    <w:p w:rsidR="00861369" w:rsidRDefault="00861369"/>
    <w:p w:rsidR="00861369" w:rsidRDefault="00861369"/>
    <w:p w:rsidR="00861369" w:rsidRDefault="00861369"/>
    <w:p w:rsidR="00861369" w:rsidRDefault="00861369"/>
    <w:p w:rsidR="00861369" w:rsidRDefault="00861369"/>
    <w:p w:rsidR="00861369" w:rsidRDefault="00861369"/>
    <w:tbl>
      <w:tblPr>
        <w:tblStyle w:val="TableGrid"/>
        <w:bidiVisual/>
        <w:tblW w:w="15195" w:type="dxa"/>
        <w:jc w:val="center"/>
        <w:tblInd w:w="-3682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179"/>
        <w:gridCol w:w="1418"/>
        <w:gridCol w:w="2676"/>
        <w:gridCol w:w="3204"/>
        <w:gridCol w:w="2182"/>
        <w:gridCol w:w="2694"/>
      </w:tblGrid>
      <w:tr w:rsidR="00861369" w:rsidTr="002144C9">
        <w:trPr>
          <w:jc w:val="center"/>
        </w:trPr>
        <w:tc>
          <w:tcPr>
            <w:tcW w:w="850" w:type="dxa"/>
            <w:vMerge w:val="restart"/>
            <w:tcBorders>
              <w:top w:val="single" w:sz="4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61369" w:rsidRPr="0060486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Yagut"/>
                <w:b/>
                <w:bCs/>
                <w:sz w:val="44"/>
                <w:szCs w:val="44"/>
                <w:rtl/>
                <w:lang w:bidi="fa-IR"/>
              </w:rPr>
            </w:pPr>
            <w:r w:rsidRPr="00604864">
              <w:rPr>
                <w:rFonts w:cs="B Yagut" w:hint="cs"/>
                <w:b/>
                <w:bCs/>
                <w:sz w:val="44"/>
                <w:szCs w:val="44"/>
                <w:rtl/>
                <w:lang w:bidi="fa-IR"/>
              </w:rPr>
              <w:lastRenderedPageBreak/>
              <w:t>زندگی دانشجویی</w:t>
            </w:r>
          </w:p>
        </w:tc>
        <w:tc>
          <w:tcPr>
            <w:tcW w:w="992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موضوع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اصلی</w:t>
            </w:r>
          </w:p>
        </w:tc>
        <w:tc>
          <w:tcPr>
            <w:tcW w:w="117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3764AB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764A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زیرموضوع 1</w:t>
            </w:r>
          </w:p>
        </w:tc>
        <w:tc>
          <w:tcPr>
            <w:tcW w:w="1418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764A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زیرموضوع 2</w:t>
            </w:r>
          </w:p>
        </w:tc>
        <w:tc>
          <w:tcPr>
            <w:tcW w:w="2676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آسیب</w:t>
            </w: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>شناختی</w:t>
            </w:r>
          </w:p>
        </w:tc>
        <w:tc>
          <w:tcPr>
            <w:tcW w:w="320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سلامت</w:t>
            </w:r>
          </w:p>
        </w:tc>
        <w:tc>
          <w:tcPr>
            <w:tcW w:w="2182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B917E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 ارتقاء و رشد</w:t>
            </w:r>
          </w:p>
        </w:tc>
        <w:tc>
          <w:tcPr>
            <w:tcW w:w="2694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پژوهشکده</w:t>
            </w:r>
            <w:r w:rsidRPr="008E6B7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سبک زندگی</w:t>
            </w:r>
          </w:p>
        </w:tc>
        <w:tc>
          <w:tcPr>
            <w:tcW w:w="1179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F953DB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رفتار شهروندی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F953DB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ترافیک </w:t>
            </w:r>
          </w:p>
          <w:p w:rsidR="00861369" w:rsidRPr="00F953DB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(حمل</w:t>
            </w: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ونقل)</w:t>
            </w:r>
          </w:p>
        </w:tc>
        <w:tc>
          <w:tcPr>
            <w:tcW w:w="2676" w:type="dxa"/>
            <w:tcBorders>
              <w:top w:val="single" w:sz="48" w:space="0" w:color="auto"/>
            </w:tcBorders>
            <w:vAlign w:val="center"/>
          </w:tcPr>
          <w:p w:rsidR="00861369" w:rsidRPr="00FB5EAB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sz w:val="20"/>
                <w:szCs w:val="20"/>
                <w:rtl/>
              </w:rPr>
              <w:t>- تردّدهای غیر</w:t>
            </w:r>
            <w:r w:rsidRPr="00FB5EAB">
              <w:rPr>
                <w:rFonts w:cs="B Mitra" w:hint="cs"/>
                <w:sz w:val="20"/>
                <w:szCs w:val="20"/>
                <w:rtl/>
              </w:rPr>
              <w:t>ضروری دانشجویان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جابجایی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های درون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شهری ترافیک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FB5EAB">
              <w:rPr>
                <w:rFonts w:cs="B Mitra" w:hint="cs"/>
                <w:sz w:val="20"/>
                <w:szCs w:val="20"/>
                <w:rtl/>
              </w:rPr>
              <w:t>ساز دانشجویان</w:t>
            </w:r>
          </w:p>
        </w:tc>
        <w:tc>
          <w:tcPr>
            <w:tcW w:w="3204" w:type="dxa"/>
            <w:tcBorders>
              <w:top w:val="single" w:sz="48" w:space="0" w:color="auto"/>
            </w:tcBorders>
            <w:vAlign w:val="center"/>
          </w:tcPr>
          <w:p w:rsidR="00861369" w:rsidRPr="00FB5EAB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  <w:r w:rsidRPr="00FB5EAB">
              <w:rPr>
                <w:rFonts w:cs="B Mitra" w:hint="cs"/>
                <w:sz w:val="20"/>
                <w:szCs w:val="20"/>
                <w:rtl/>
              </w:rPr>
              <w:t>- ایمنی ترافیک در اردوهای دانشجویی</w:t>
            </w:r>
          </w:p>
          <w:p w:rsidR="00861369" w:rsidRPr="00FB5EAB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جابجایی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های بین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FB5EAB">
              <w:rPr>
                <w:rFonts w:cs="B Mitra" w:hint="cs"/>
                <w:sz w:val="20"/>
                <w:szCs w:val="20"/>
                <w:rtl/>
              </w:rPr>
              <w:t>شهری دانشجویان غیربومی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FB5EAB">
              <w:rPr>
                <w:rFonts w:cs="B Mitra" w:hint="cs"/>
                <w:sz w:val="20"/>
                <w:szCs w:val="20"/>
                <w:rtl/>
              </w:rPr>
              <w:t>- ترد</w:t>
            </w:r>
            <w:r>
              <w:rPr>
                <w:rFonts w:cs="B Mitra" w:hint="cs"/>
                <w:sz w:val="20"/>
                <w:szCs w:val="20"/>
                <w:rtl/>
              </w:rPr>
              <w:t>ّ</w:t>
            </w:r>
            <w:r w:rsidRPr="00FB5EAB">
              <w:rPr>
                <w:rFonts w:cs="B Mitra" w:hint="cs"/>
                <w:sz w:val="20"/>
                <w:szCs w:val="20"/>
                <w:rtl/>
              </w:rPr>
              <w:t>د</w:t>
            </w:r>
            <w:r w:rsidRPr="00FB5EAB">
              <w:rPr>
                <w:rFonts w:cs="B Mitra" w:hint="cs"/>
                <w:sz w:val="20"/>
                <w:szCs w:val="20"/>
                <w:rtl/>
                <w:lang w:bidi="fa-IR"/>
              </w:rPr>
              <w:t>، تحر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ّ</w:t>
            </w:r>
            <w:r w:rsidRPr="00FB5EAB">
              <w:rPr>
                <w:rFonts w:cs="B Mitra" w:hint="cs"/>
                <w:sz w:val="20"/>
                <w:szCs w:val="20"/>
                <w:rtl/>
                <w:lang w:bidi="fa-IR"/>
              </w:rPr>
              <w:t>ک و دسترسی</w:t>
            </w:r>
            <w:r w:rsidRPr="00FB5EAB">
              <w:rPr>
                <w:rFonts w:cs="B Mitra" w:hint="cs"/>
                <w:sz w:val="20"/>
                <w:szCs w:val="20"/>
                <w:rtl/>
              </w:rPr>
              <w:t xml:space="preserve"> دانشجویان به امکانات در داخل دانشگاه</w:t>
            </w:r>
          </w:p>
        </w:tc>
        <w:tc>
          <w:tcPr>
            <w:tcW w:w="2182" w:type="dxa"/>
            <w:tcBorders>
              <w:top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Mitra" w:hint="cs"/>
                <w:sz w:val="20"/>
                <w:szCs w:val="20"/>
                <w:rtl/>
              </w:rPr>
              <w:t>تسهیل تردّدهای بین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شهری و درون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FB5EAB">
              <w:rPr>
                <w:rFonts w:cs="B Mitra" w:hint="cs"/>
                <w:sz w:val="20"/>
                <w:szCs w:val="20"/>
                <w:rtl/>
              </w:rPr>
              <w:t>شهری دانشجویان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</w:t>
            </w:r>
            <w:r>
              <w:rPr>
                <w:rFonts w:cs="B Mitra" w:hint="cs"/>
                <w:sz w:val="20"/>
                <w:szCs w:val="20"/>
                <w:rtl/>
              </w:rPr>
              <w:t>سازی، عمران،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های نوین، علوم شناختی، </w:t>
            </w:r>
            <w:r>
              <w:rPr>
                <w:rFonts w:cs="B Mitra" w:hint="cs"/>
                <w:sz w:val="20"/>
                <w:szCs w:val="20"/>
                <w:rtl/>
              </w:rPr>
              <w:t>علوم زمین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تربیت بدنی و علوم ورزشی</w:t>
            </w:r>
            <w:r>
              <w:rPr>
                <w:rFonts w:cs="B Mitra" w:hint="cs"/>
                <w:sz w:val="20"/>
                <w:szCs w:val="20"/>
                <w:rtl/>
              </w:rPr>
              <w:t>، ریاضیات و آمار.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61369" w:rsidRPr="00EA242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extDirection w:val="btLr"/>
            <w:vAlign w:val="center"/>
          </w:tcPr>
          <w:p w:rsidR="00861369" w:rsidRPr="00F953DB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سکونت</w:t>
            </w:r>
          </w:p>
        </w:tc>
        <w:tc>
          <w:tcPr>
            <w:tcW w:w="2676" w:type="dxa"/>
            <w:vAlign w:val="center"/>
          </w:tcPr>
          <w:p w:rsidR="00861369" w:rsidRPr="009D55B0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نقض حریم شخص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خوابگاه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های دانشجویی</w:t>
            </w:r>
          </w:p>
          <w:p w:rsidR="00861369" w:rsidRPr="009D55B0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- بیگانگی با محل سکونت (غم غربت)</w:t>
            </w:r>
          </w:p>
          <w:p w:rsidR="00861369" w:rsidRPr="009D55B0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- سکونت در خوابگاه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های غیر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استاندارد</w:t>
            </w:r>
          </w:p>
          <w:p w:rsidR="00861369" w:rsidRPr="009D55B0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آلودگی و بهداشت عمومی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در خوابگاه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9D55B0">
              <w:rPr>
                <w:rFonts w:cs="B Mitra" w:hint="cs"/>
                <w:sz w:val="20"/>
                <w:szCs w:val="20"/>
                <w:rtl/>
                <w:lang w:bidi="fa-IR"/>
              </w:rPr>
              <w:t>های دانشجویی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4" w:type="dxa"/>
            <w:vAlign w:val="center"/>
          </w:tcPr>
          <w:p w:rsidR="00861369" w:rsidRPr="00157F44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ابعاد گوناگون 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زندگی در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157F44">
              <w:rPr>
                <w:rFonts w:cs="B Mitra" w:hint="cs"/>
                <w:sz w:val="20"/>
                <w:szCs w:val="20"/>
                <w:rtl/>
              </w:rPr>
              <w:t>های دانشجویی</w:t>
            </w:r>
          </w:p>
          <w:p w:rsidR="00861369" w:rsidRPr="00157F44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- تعامل م</w:t>
            </w:r>
            <w:r>
              <w:rPr>
                <w:rFonts w:cs="B Mitra" w:hint="cs"/>
                <w:sz w:val="20"/>
                <w:szCs w:val="20"/>
                <w:rtl/>
              </w:rPr>
              <w:t>ؤثّر با هم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157F44">
              <w:rPr>
                <w:rFonts w:cs="B Mitra" w:hint="cs"/>
                <w:sz w:val="20"/>
                <w:szCs w:val="20"/>
                <w:rtl/>
              </w:rPr>
              <w:t>اتاقی در خوابگاه</w:t>
            </w:r>
          </w:p>
          <w:p w:rsidR="00861369" w:rsidRPr="00157F44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- خوابگاه منطبق با نیازهای دانشجویی (فضای فیزیکی، روانی، اجتماعی)</w:t>
            </w:r>
          </w:p>
          <w:p w:rsidR="00861369" w:rsidRPr="00157F44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-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های دانشجویی غیر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انتفاعی (خصوصی)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  <w:r w:rsidRPr="00157F44">
              <w:rPr>
                <w:rFonts w:cs="B Mitra" w:hint="cs"/>
                <w:sz w:val="20"/>
                <w:szCs w:val="20"/>
                <w:rtl/>
              </w:rPr>
              <w:t>- سکونت دانشجویان غیر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بومی در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اماکن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غیرخوابگاهی </w:t>
            </w:r>
          </w:p>
        </w:tc>
        <w:tc>
          <w:tcPr>
            <w:tcW w:w="2182" w:type="dxa"/>
            <w:vAlign w:val="center"/>
          </w:tcPr>
          <w:p w:rsidR="00861369" w:rsidRPr="00C477C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C477C5">
              <w:rPr>
                <w:rFonts w:cs="B Mitra" w:hint="cs"/>
                <w:sz w:val="20"/>
                <w:szCs w:val="20"/>
                <w:rtl/>
              </w:rPr>
              <w:t>به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سازی و استاندارد</w:t>
            </w:r>
            <w:r w:rsidRPr="00C477C5">
              <w:rPr>
                <w:rFonts w:cs="B Mitra" w:hint="cs"/>
                <w:sz w:val="20"/>
                <w:szCs w:val="20"/>
                <w:rtl/>
              </w:rPr>
              <w:t>سازی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477C5">
              <w:rPr>
                <w:rFonts w:cs="B Mitra" w:hint="cs"/>
                <w:sz w:val="20"/>
                <w:szCs w:val="20"/>
                <w:rtl/>
              </w:rPr>
              <w:t>های دانشجویی</w:t>
            </w:r>
          </w:p>
          <w:p w:rsidR="00861369" w:rsidRPr="00C477C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C477C5">
              <w:rPr>
                <w:rFonts w:cs="B Mitra" w:hint="cs"/>
                <w:sz w:val="20"/>
                <w:szCs w:val="20"/>
                <w:rtl/>
              </w:rPr>
              <w:t>- ارتقاء فرهنگ سکونت در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477C5">
              <w:rPr>
                <w:rFonts w:cs="B Mitra" w:hint="cs"/>
                <w:sz w:val="20"/>
                <w:szCs w:val="20"/>
                <w:rtl/>
              </w:rPr>
              <w:t>های دانشجویی</w:t>
            </w:r>
          </w:p>
          <w:p w:rsidR="00861369" w:rsidRPr="00C477C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C477C5">
              <w:rPr>
                <w:rFonts w:cs="B Mitra" w:hint="cs"/>
                <w:sz w:val="20"/>
                <w:szCs w:val="20"/>
                <w:rtl/>
              </w:rPr>
              <w:t>- دلبستگی به مکان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  <w:r w:rsidRPr="00C477C5">
              <w:rPr>
                <w:rFonts w:cs="B Mitra" w:hint="cs"/>
                <w:sz w:val="20"/>
                <w:szCs w:val="20"/>
                <w:rtl/>
              </w:rPr>
              <w:t>- ایمنی در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477C5">
              <w:rPr>
                <w:rFonts w:cs="B Mitra" w:hint="cs"/>
                <w:sz w:val="20"/>
                <w:szCs w:val="20"/>
                <w:rtl/>
              </w:rPr>
              <w:t>های دانشجویی (خوابگاه ایمن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2694" w:type="dxa"/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شهرسازی، عمران، انرژی، آب، شیمی، علوم زمین، علوم محیطی، اله</w:t>
            </w:r>
            <w:r>
              <w:rPr>
                <w:rFonts w:cs="B Mitra" w:hint="cs"/>
                <w:sz w:val="20"/>
                <w:szCs w:val="20"/>
                <w:rtl/>
              </w:rPr>
              <w:t>یات، ادبیات،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>شناسی</w:t>
            </w:r>
            <w:r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61369" w:rsidRPr="00EA242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extDirection w:val="btLr"/>
            <w:vAlign w:val="center"/>
          </w:tcPr>
          <w:p w:rsidR="00861369" w:rsidRPr="00F953DB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روابط در دانشگاه</w:t>
            </w:r>
          </w:p>
        </w:tc>
        <w:tc>
          <w:tcPr>
            <w:tcW w:w="2676" w:type="dxa"/>
            <w:vAlign w:val="center"/>
          </w:tcPr>
          <w:p w:rsidR="00861369" w:rsidRPr="005352DF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5352DF">
              <w:rPr>
                <w:rFonts w:cs="B Mitra" w:hint="cs"/>
                <w:sz w:val="20"/>
                <w:szCs w:val="20"/>
                <w:rtl/>
                <w:lang w:bidi="fa-IR"/>
              </w:rPr>
              <w:t>گمنامی و کاهش نظارت اجتماعی</w:t>
            </w:r>
          </w:p>
          <w:p w:rsidR="00861369" w:rsidRPr="005352DF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5352DF">
              <w:rPr>
                <w:rFonts w:cs="B Mitra" w:hint="cs"/>
                <w:sz w:val="20"/>
                <w:szCs w:val="20"/>
                <w:rtl/>
                <w:lang w:bidi="fa-IR"/>
              </w:rPr>
              <w:t>- تشکیل گروه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های پرخطر و آسیب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  <w:lang w:bidi="fa-IR"/>
              </w:rPr>
              <w:t>ساز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روابط عاطفی آسیب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رسان </w:t>
            </w:r>
          </w:p>
        </w:tc>
        <w:tc>
          <w:tcPr>
            <w:tcW w:w="3204" w:type="dxa"/>
            <w:vAlign w:val="center"/>
          </w:tcPr>
          <w:p w:rsidR="00861369" w:rsidRPr="005352DF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Mitra" w:hint="cs"/>
                <w:sz w:val="20"/>
                <w:szCs w:val="20"/>
                <w:rtl/>
              </w:rPr>
              <w:t>روابط با هم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کلاسی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ها و هم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رشته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ای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</w:rPr>
              <w:t>ها</w:t>
            </w:r>
          </w:p>
          <w:p w:rsidR="00861369" w:rsidRPr="005352DF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5352DF">
              <w:rPr>
                <w:rFonts w:cs="B Mitra" w:hint="cs"/>
                <w:sz w:val="20"/>
                <w:szCs w:val="20"/>
                <w:rtl/>
              </w:rPr>
              <w:t>- گروه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</w:rPr>
              <w:t>های دوستی</w:t>
            </w:r>
          </w:p>
          <w:p w:rsidR="00861369" w:rsidRPr="005352DF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5352DF">
              <w:rPr>
                <w:rFonts w:cs="B Mitra" w:hint="cs"/>
                <w:sz w:val="20"/>
                <w:szCs w:val="20"/>
                <w:rtl/>
              </w:rPr>
              <w:t>- انجمن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</w:rPr>
              <w:t xml:space="preserve">های علمی </w:t>
            </w:r>
            <w:r>
              <w:rPr>
                <w:rFonts w:cs="B Mitra" w:hint="cs"/>
                <w:sz w:val="20"/>
                <w:szCs w:val="20"/>
                <w:rtl/>
              </w:rPr>
              <w:t>و تشکّل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5352DF">
              <w:rPr>
                <w:rFonts w:cs="B Mitra" w:hint="cs"/>
                <w:sz w:val="20"/>
                <w:szCs w:val="20"/>
                <w:rtl/>
              </w:rPr>
              <w:t>های سیاسی دانشجویی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5- روابط</w:t>
            </w:r>
            <w:r w:rsidRPr="005352DF">
              <w:rPr>
                <w:rFonts w:cs="B Mitra" w:hint="cs"/>
                <w:sz w:val="20"/>
                <w:szCs w:val="20"/>
                <w:rtl/>
              </w:rPr>
              <w:t xml:space="preserve"> استاد و </w:t>
            </w:r>
            <w:r>
              <w:rPr>
                <w:rFonts w:cs="B Mitra" w:hint="cs"/>
                <w:sz w:val="20"/>
                <w:szCs w:val="20"/>
                <w:rtl/>
              </w:rPr>
              <w:t>دانشجو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روابط با </w:t>
            </w:r>
            <w:r w:rsidRPr="005352DF">
              <w:rPr>
                <w:rFonts w:cs="B Mitra" w:hint="cs"/>
                <w:sz w:val="20"/>
                <w:szCs w:val="20"/>
                <w:rtl/>
              </w:rPr>
              <w:t>کارمندان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سیستم اداری دانشگاه</w:t>
            </w:r>
          </w:p>
        </w:tc>
        <w:tc>
          <w:tcPr>
            <w:tcW w:w="2182" w:type="dxa"/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گروه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یادگیری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گروه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کارآفرین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حقوق، علوم اجتماعی،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شناسی، </w:t>
            </w:r>
            <w:r>
              <w:rPr>
                <w:rFonts w:cs="B Mitra" w:hint="cs"/>
                <w:sz w:val="20"/>
                <w:szCs w:val="20"/>
                <w:rtl/>
              </w:rPr>
              <w:t>پژوهشکده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 xml:space="preserve">ی 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خانواده، </w:t>
            </w:r>
            <w:r>
              <w:rPr>
                <w:rFonts w:cs="B Mitra" w:hint="cs"/>
                <w:sz w:val="20"/>
                <w:szCs w:val="20"/>
                <w:rtl/>
              </w:rPr>
              <w:t>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 xml:space="preserve">های نوین، </w:t>
            </w:r>
            <w:r>
              <w:rPr>
                <w:rFonts w:cs="B Mitra" w:hint="cs"/>
                <w:sz w:val="20"/>
                <w:szCs w:val="20"/>
                <w:rtl/>
              </w:rPr>
              <w:t>علوم زمین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الهیات، ادبیات</w:t>
            </w:r>
            <w:r>
              <w:rPr>
                <w:rFonts w:cs="B Mitra" w:hint="cs"/>
                <w:sz w:val="20"/>
                <w:szCs w:val="20"/>
                <w:rtl/>
              </w:rPr>
              <w:t>، مدیریت.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EA242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953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الگوی مصرف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Pr="00EA2424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bottom w:val="single" w:sz="48" w:space="0" w:color="auto"/>
            </w:tcBorders>
            <w:vAlign w:val="center"/>
          </w:tcPr>
          <w:p w:rsidR="00861369" w:rsidRPr="00C51162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  <w:r w:rsidRPr="00C5116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ناکارآمدی مدیری</w:t>
            </w:r>
            <w:r>
              <w:rPr>
                <w:rFonts w:cs="B Mitra" w:hint="cs"/>
                <w:sz w:val="20"/>
                <w:szCs w:val="20"/>
                <w:rtl/>
              </w:rPr>
              <w:t>ّ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ت مصارف شخصی (پول، زمان، منابع و امکانات</w:t>
            </w:r>
            <w:r>
              <w:rPr>
                <w:rFonts w:cs="B Mitra" w:hint="cs"/>
                <w:sz w:val="20"/>
                <w:szCs w:val="20"/>
                <w:rtl/>
              </w:rPr>
              <w:t>، ...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آسیب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51162">
              <w:rPr>
                <w:rFonts w:cs="B Mitra" w:hint="cs"/>
                <w:sz w:val="20"/>
                <w:szCs w:val="20"/>
                <w:rtl/>
              </w:rPr>
              <w:t>رسانی به اموال خوابگاه و دانشگاه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 اسراف منابع در خوابگاه (انرژی، آب، غذا، ...)</w:t>
            </w:r>
          </w:p>
        </w:tc>
        <w:tc>
          <w:tcPr>
            <w:tcW w:w="3204" w:type="dxa"/>
            <w:tcBorders>
              <w:bottom w:val="single" w:sz="48" w:space="0" w:color="auto"/>
            </w:tcBorders>
            <w:vAlign w:val="center"/>
          </w:tcPr>
          <w:p w:rsidR="00861369" w:rsidRPr="00C51162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الگوی مصرف منطبق با زندگی دانشجویی</w:t>
            </w:r>
          </w:p>
          <w:p w:rsidR="00861369" w:rsidRPr="00604864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- آموزش مهارت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51162">
              <w:rPr>
                <w:rFonts w:cs="B Mitra" w:hint="cs"/>
                <w:sz w:val="20"/>
                <w:szCs w:val="20"/>
                <w:rtl/>
              </w:rPr>
              <w:t>های مدیری</w:t>
            </w:r>
            <w:r>
              <w:rPr>
                <w:rFonts w:cs="B Mitra" w:hint="cs"/>
                <w:sz w:val="20"/>
                <w:szCs w:val="20"/>
                <w:rtl/>
              </w:rPr>
              <w:t>ّ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ت در ز</w:t>
            </w:r>
            <w:r>
              <w:rPr>
                <w:rFonts w:cs="B Mitra" w:hint="cs"/>
                <w:sz w:val="20"/>
                <w:szCs w:val="20"/>
                <w:rtl/>
              </w:rPr>
              <w:t>ندگی دانشجویی (پول، زمان، منابع و امکانات، ...)</w:t>
            </w:r>
          </w:p>
        </w:tc>
        <w:tc>
          <w:tcPr>
            <w:tcW w:w="2182" w:type="dxa"/>
            <w:tcBorders>
              <w:bottom w:val="single" w:sz="48" w:space="0" w:color="auto"/>
            </w:tcBorders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C51162">
              <w:rPr>
                <w:rFonts w:cs="B Mitra" w:hint="cs"/>
                <w:sz w:val="20"/>
                <w:szCs w:val="20"/>
                <w:rtl/>
              </w:rPr>
              <w:t>مصرف بهینه در مکان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C51162">
              <w:rPr>
                <w:rFonts w:cs="B Mitra" w:hint="cs"/>
                <w:sz w:val="20"/>
                <w:szCs w:val="20"/>
                <w:rtl/>
              </w:rPr>
              <w:t>های دانشجویی (خوابگاه، سلف، ....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صیانت از منابع و امکانات خوابگاه و دانشگاه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اجتماعی، اقتصاد، معماری و شهر</w:t>
            </w:r>
            <w:r>
              <w:rPr>
                <w:rFonts w:cs="B Mitra" w:hint="cs"/>
                <w:sz w:val="20"/>
                <w:szCs w:val="20"/>
                <w:rtl/>
              </w:rPr>
              <w:t>سازی، عمران،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فنا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وری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3E7787">
              <w:rPr>
                <w:rFonts w:cs="B Mitra" w:hint="cs"/>
                <w:sz w:val="20"/>
                <w:szCs w:val="20"/>
                <w:rtl/>
              </w:rPr>
              <w:t>های نوین،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مدیریت، الهیات، آب، انرژی، برق.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اخلاق و ارزش</w:t>
            </w: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اخلاق</w:t>
            </w:r>
            <w:r w:rsidRPr="00B917E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حرفه</w:t>
            </w:r>
            <w:r w:rsidRPr="007157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  <w:tcBorders>
              <w:top w:val="single" w:sz="48" w:space="0" w:color="auto"/>
            </w:tcBorders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D86DE3">
              <w:rPr>
                <w:rFonts w:cs="B Mitra" w:hint="cs"/>
                <w:sz w:val="20"/>
                <w:szCs w:val="20"/>
                <w:rtl/>
              </w:rPr>
              <w:t>رفتارهای مغایر با شئون دانشجویی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تقلّب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داده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سازی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مدرک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گرایی</w:t>
            </w:r>
          </w:p>
          <w:p w:rsidR="00861369" w:rsidRPr="00D86DE3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5- تکثیر تکنیکی دانش</w:t>
            </w: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4" w:type="dxa"/>
            <w:tcBorders>
              <w:top w:val="single" w:sz="48" w:space="0" w:color="auto"/>
            </w:tcBorders>
            <w:vAlign w:val="center"/>
          </w:tcPr>
          <w:p w:rsidR="00861369" w:rsidRPr="00D86DE3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D86DE3">
              <w:rPr>
                <w:rFonts w:cs="B Mitra" w:hint="cs"/>
                <w:sz w:val="20"/>
                <w:szCs w:val="20"/>
                <w:rtl/>
              </w:rPr>
              <w:t>اخلاق دانشجویی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D86DE3">
              <w:rPr>
                <w:rFonts w:cs="B Mitra" w:hint="cs"/>
                <w:sz w:val="20"/>
                <w:szCs w:val="20"/>
                <w:rtl/>
              </w:rPr>
              <w:t>- یادگیری و مطالعه</w:t>
            </w:r>
            <w:r w:rsidRPr="00D86D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تخصّص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گرایی</w:t>
            </w: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2" w:type="dxa"/>
            <w:tcBorders>
              <w:top w:val="single" w:sz="48" w:space="0" w:color="auto"/>
            </w:tcBorders>
            <w:vAlign w:val="center"/>
          </w:tcPr>
          <w:p w:rsidR="00861369" w:rsidRPr="00D86DE3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Mitra" w:hint="cs"/>
                <w:sz w:val="20"/>
                <w:szCs w:val="20"/>
                <w:rtl/>
              </w:rPr>
              <w:t>پرورش دانشجویان حرفه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86DE3">
              <w:rPr>
                <w:rFonts w:cs="B Mitra" w:hint="cs"/>
                <w:sz w:val="20"/>
                <w:szCs w:val="20"/>
                <w:rtl/>
              </w:rPr>
              <w:t>ای</w:t>
            </w:r>
          </w:p>
          <w:p w:rsidR="00861369" w:rsidRPr="00D36C33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خدمات داوطلبانه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 حرفه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86DE3">
              <w:rPr>
                <w:rFonts w:cs="B Mitra" w:hint="cs"/>
                <w:sz w:val="20"/>
                <w:szCs w:val="20"/>
                <w:rtl/>
              </w:rPr>
              <w:t>ای و رایگان به گروه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86DE3">
              <w:rPr>
                <w:rFonts w:cs="B Mitra" w:hint="cs"/>
                <w:sz w:val="20"/>
                <w:szCs w:val="20"/>
                <w:rtl/>
              </w:rPr>
              <w:t>های نیازمند</w:t>
            </w:r>
            <w:r w:rsidRPr="00D86D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کلیه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 دانشکده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 و پژوهشکده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177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اعتماد اجتماعی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1369" w:rsidRPr="00B917E5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Pr="00D86DE3">
              <w:rPr>
                <w:rFonts w:cs="B Mitra" w:hint="cs"/>
                <w:sz w:val="20"/>
                <w:szCs w:val="20"/>
                <w:rtl/>
              </w:rPr>
              <w:t>- دروغ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بی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اعتمادی به سازمان دانش</w:t>
            </w: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 تبعیض آموزشی</w:t>
            </w:r>
          </w:p>
        </w:tc>
        <w:tc>
          <w:tcPr>
            <w:tcW w:w="3204" w:type="dxa"/>
            <w:tcBorders>
              <w:bottom w:val="single" w:sz="8" w:space="0" w:color="auto"/>
            </w:tcBorders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سرمایه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 اجتماعی در جامعه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 دانشجویی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عدالت اجتماعی در آموزش و شغل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اعتماد به سازمان دانش و نهاد دانشگاه در کشور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2" w:type="dxa"/>
            <w:tcBorders>
              <w:bottom w:val="single" w:sz="8" w:space="0" w:color="auto"/>
            </w:tcBorders>
            <w:vAlign w:val="center"/>
          </w:tcPr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 همکاری و مشارکت گروهی در فعالیّت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های علمی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 همکاری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های بین رشته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ای دانشجویان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3- تقویت حس مسئولیّت اجتماعی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4- ارتقاء هویّت ملّی</w:t>
            </w: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61369" w:rsidRPr="00B917E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861369" w:rsidRPr="006275F0" w:rsidRDefault="00861369" w:rsidP="002144C9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کلیه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ی دانشکده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 و پژوهشکده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خانواده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3325B8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D52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ازدواج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top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تحصیل به عنوان عامل مزاحم یا مانع ازدواج</w:t>
            </w:r>
          </w:p>
        </w:tc>
        <w:tc>
          <w:tcPr>
            <w:tcW w:w="3204" w:type="dxa"/>
            <w:tcBorders>
              <w:top w:val="single" w:sz="48" w:space="0" w:color="auto"/>
            </w:tcBorders>
            <w:vAlign w:val="center"/>
          </w:tcPr>
          <w:p w:rsidR="00861369" w:rsidRPr="00DC7F46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ازدواج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C7F46">
              <w:rPr>
                <w:rFonts w:cs="B Mitra" w:hint="cs"/>
                <w:sz w:val="20"/>
                <w:szCs w:val="20"/>
                <w:rtl/>
              </w:rPr>
              <w:t>های دانشجویی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 xml:space="preserve">- </w:t>
            </w:r>
            <w:r>
              <w:rPr>
                <w:rFonts w:cs="B Mitra" w:hint="cs"/>
                <w:sz w:val="20"/>
                <w:szCs w:val="20"/>
                <w:rtl/>
              </w:rPr>
              <w:t>پدیدار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شناسی زندگی زوج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C7F46">
              <w:rPr>
                <w:rFonts w:cs="B Mitra" w:hint="cs"/>
                <w:sz w:val="20"/>
                <w:szCs w:val="20"/>
                <w:rtl/>
              </w:rPr>
              <w:t>های دانشجو</w:t>
            </w:r>
          </w:p>
        </w:tc>
        <w:tc>
          <w:tcPr>
            <w:tcW w:w="2182" w:type="dxa"/>
            <w:tcBorders>
              <w:top w:val="single" w:sz="48" w:space="0" w:color="auto"/>
            </w:tcBorders>
            <w:vAlign w:val="center"/>
          </w:tcPr>
          <w:p w:rsidR="00861369" w:rsidRPr="00DC7F46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تسهیل ازدواج دانشجویان</w:t>
            </w:r>
          </w:p>
          <w:p w:rsidR="00861369" w:rsidRPr="00767253" w:rsidRDefault="00861369" w:rsidP="002144C9">
            <w:pPr>
              <w:bidi/>
              <w:spacing w:line="276" w:lineRule="auto"/>
              <w:jc w:val="lowKashida"/>
              <w:rPr>
                <w:rFonts w:cs="B Mitra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- توسعه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 xml:space="preserve"> خوابگاه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DC7F46">
              <w:rPr>
                <w:rFonts w:cs="B Mitra" w:hint="cs"/>
                <w:sz w:val="20"/>
                <w:szCs w:val="20"/>
                <w:rtl/>
              </w:rPr>
              <w:t>ها برای دانشجویان مت</w:t>
            </w:r>
            <w:r>
              <w:rPr>
                <w:rFonts w:cs="B Mitra" w:hint="cs"/>
                <w:sz w:val="20"/>
                <w:szCs w:val="20"/>
                <w:rtl/>
              </w:rPr>
              <w:t>أ</w:t>
            </w:r>
            <w:r w:rsidRPr="00DC7F46">
              <w:rPr>
                <w:rFonts w:cs="B Mitra" w:hint="cs"/>
                <w:sz w:val="20"/>
                <w:szCs w:val="20"/>
                <w:rtl/>
              </w:rPr>
              <w:t>هل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حقوق، علوم اجتماعی</w:t>
            </w:r>
            <w:r>
              <w:rPr>
                <w:rFonts w:cs="B Mitra" w:hint="cs"/>
                <w:sz w:val="20"/>
                <w:szCs w:val="20"/>
                <w:rtl/>
              </w:rPr>
              <w:t>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اقتصاد، مدیریت، الهیات، ادبیات، پژوهشکده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 خانواده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861369" w:rsidTr="002144C9">
        <w:trPr>
          <w:cantSplit/>
          <w:trHeight w:val="1619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3325B8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روابط با خانواده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bottom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تضعیف ارت</w:t>
            </w:r>
            <w:r>
              <w:rPr>
                <w:rFonts w:cs="B Mitra" w:hint="cs"/>
                <w:sz w:val="20"/>
                <w:szCs w:val="20"/>
                <w:rtl/>
              </w:rPr>
              <w:t>باط با خانواده در دانشجویان غیر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بومی</w:t>
            </w:r>
          </w:p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فقدان نظارت و حمایت خانواده از دانشجویان</w:t>
            </w:r>
          </w:p>
          <w:p w:rsidR="00861369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تحصیل</w:t>
            </w:r>
            <w:r>
              <w:rPr>
                <w:rFonts w:cs="B Mitra" w:hint="cs"/>
                <w:sz w:val="20"/>
                <w:szCs w:val="20"/>
                <w:rtl/>
              </w:rPr>
              <w:t>: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 xml:space="preserve"> بهانه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 xml:space="preserve"> فرار از خانه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4" w:type="dxa"/>
            <w:tcBorders>
              <w:bottom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 xml:space="preserve">روابط و رفت و </w:t>
            </w:r>
            <w:r>
              <w:rPr>
                <w:rFonts w:cs="B Mitra" w:hint="cs"/>
                <w:sz w:val="20"/>
                <w:szCs w:val="20"/>
                <w:rtl/>
              </w:rPr>
              <w:t>آمد با خانواده در دانشجویان غیر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بومی</w:t>
            </w:r>
          </w:p>
        </w:tc>
        <w:tc>
          <w:tcPr>
            <w:tcW w:w="2182" w:type="dxa"/>
            <w:tcBorders>
              <w:bottom w:val="single" w:sz="48" w:space="0" w:color="auto"/>
            </w:tcBorders>
            <w:vAlign w:val="center"/>
          </w:tcPr>
          <w:p w:rsidR="00861369" w:rsidRPr="00767253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رابطه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 خانواده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 دانشجویان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 xml:space="preserve"> و دانشگاه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7787">
              <w:rPr>
                <w:rFonts w:cs="B Mitra" w:hint="cs"/>
                <w:sz w:val="20"/>
                <w:szCs w:val="20"/>
                <w:rtl/>
              </w:rPr>
              <w:t>علوم اجتماعی</w:t>
            </w:r>
            <w:r>
              <w:rPr>
                <w:rFonts w:cs="B Mitra" w:hint="cs"/>
                <w:sz w:val="20"/>
                <w:szCs w:val="20"/>
                <w:rtl/>
              </w:rPr>
              <w:t>، اقتصاد،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مدیریت، الهیات، پژوهشکده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 خانواده.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8D6854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854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سلامت اجتماعی</w:t>
            </w:r>
          </w:p>
        </w:tc>
        <w:tc>
          <w:tcPr>
            <w:tcW w:w="1179" w:type="dxa"/>
            <w:tcBorders>
              <w:top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581CF9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1C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اعتیاد </w:t>
            </w:r>
          </w:p>
        </w:tc>
        <w:tc>
          <w:tcPr>
            <w:tcW w:w="1418" w:type="dxa"/>
            <w:tcBorders>
              <w:top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top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رفتارهای اعتیادی در دانشجویان</w:t>
            </w:r>
          </w:p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کنترل و درمان اعتیاد در دانشجویان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4" w:type="dxa"/>
            <w:tcBorders>
              <w:top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پیشگیری از اعتیاد در دانشجویان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 مقابله با استرس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9D797C">
              <w:rPr>
                <w:rFonts w:cs="B Mitra" w:hint="cs"/>
                <w:sz w:val="20"/>
                <w:szCs w:val="20"/>
                <w:rtl/>
              </w:rPr>
              <w:t>های دانشجویی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همچون اضطراب امتحان</w:t>
            </w:r>
          </w:p>
        </w:tc>
        <w:tc>
          <w:tcPr>
            <w:tcW w:w="2182" w:type="dxa"/>
            <w:tcBorders>
              <w:top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مقاوم کردن دانشجویان در برابر اعتیاد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Mitra" w:hint="cs"/>
                <w:sz w:val="20"/>
                <w:szCs w:val="20"/>
                <w:rtl/>
              </w:rPr>
              <w:t>- دانشجویان: پیشروان و هدایت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9D797C">
              <w:rPr>
                <w:rFonts w:cs="B Mitra" w:hint="cs"/>
                <w:sz w:val="20"/>
                <w:szCs w:val="20"/>
                <w:rtl/>
              </w:rPr>
              <w:t>کنندگان نهضت ضد اعتیاد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حقوق، علوم اجتماعی، اقتصاد،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شناسی، علوم شناختی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 تربیت بدنی و علوم ورزشی</w:t>
            </w:r>
            <w:r>
              <w:rPr>
                <w:rFonts w:cs="B Mitra" w:hint="cs"/>
                <w:sz w:val="20"/>
                <w:szCs w:val="20"/>
                <w:rtl/>
              </w:rPr>
              <w:t>، کامپیوتر، فضای مجازی، ریاضیات و آمار.</w:t>
            </w:r>
          </w:p>
        </w:tc>
      </w:tr>
      <w:tr w:rsidR="00861369" w:rsidTr="002144C9">
        <w:trPr>
          <w:cantSplit/>
          <w:trHeight w:val="1134"/>
          <w:jc w:val="center"/>
        </w:trPr>
        <w:tc>
          <w:tcPr>
            <w:tcW w:w="850" w:type="dxa"/>
            <w:vMerge/>
            <w:tcBorders>
              <w:bottom w:val="single" w:sz="48" w:space="0" w:color="auto"/>
            </w:tcBorders>
            <w:shd w:val="clear" w:color="auto" w:fill="DBE5F1" w:themeFill="accent1" w:themeFillTint="33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61369" w:rsidRPr="00581CF9" w:rsidRDefault="00861369" w:rsidP="002144C9">
            <w:pPr>
              <w:bidi/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1C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خشونت</w:t>
            </w:r>
          </w:p>
        </w:tc>
        <w:tc>
          <w:tcPr>
            <w:tcW w:w="1418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861369" w:rsidRDefault="00861369" w:rsidP="002144C9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76" w:type="dxa"/>
            <w:tcBorders>
              <w:bottom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  <w:r w:rsidRPr="009D797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خشونت علیه دانشجویان</w:t>
            </w:r>
          </w:p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خشونت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9D797C">
              <w:rPr>
                <w:rFonts w:cs="B Mitra" w:hint="cs"/>
                <w:sz w:val="20"/>
                <w:szCs w:val="20"/>
                <w:rtl/>
              </w:rPr>
              <w:t>های دانشجویی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تخریب عمدی اموال عمومی دانشگاه (وندالیسم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  <w:r w:rsidRPr="009D797C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04" w:type="dxa"/>
            <w:tcBorders>
              <w:bottom w:val="single" w:sz="48" w:space="0" w:color="auto"/>
            </w:tcBorders>
            <w:vAlign w:val="center"/>
          </w:tcPr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A4E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تنظیم هیجان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 w:rsidRPr="009D797C">
              <w:rPr>
                <w:rFonts w:cs="B Mitra" w:hint="cs"/>
                <w:sz w:val="20"/>
                <w:szCs w:val="20"/>
                <w:rtl/>
              </w:rPr>
              <w:t>ها</w:t>
            </w:r>
          </w:p>
          <w:p w:rsidR="00861369" w:rsidRPr="009D797C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- اعتراض و انتقاد سازنده و مدنی</w:t>
            </w:r>
          </w:p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2" w:type="dxa"/>
            <w:tcBorders>
              <w:bottom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1- 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>طرد و نپذیرفتن پرخاشگری در جامعه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ی</w:t>
            </w:r>
            <w:r w:rsidRPr="009D797C">
              <w:rPr>
                <w:rFonts w:cs="B Mitra" w:hint="cs"/>
                <w:sz w:val="20"/>
                <w:szCs w:val="20"/>
                <w:rtl/>
              </w:rPr>
              <w:t xml:space="preserve"> دانشجویی</w:t>
            </w: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861369" w:rsidRPr="00091475" w:rsidRDefault="00861369" w:rsidP="002144C9">
            <w:pPr>
              <w:bidi/>
              <w:spacing w:line="276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حقوق، علوم اجتماعی، اقتصاد، علوم سیاسی، علوم شناختی</w:t>
            </w:r>
            <w:r w:rsidRPr="003E77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معماری و شهرسازی، عمران، پژوهشکده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ی خانواده، الهیات، علوم تربیتی و روان</w:t>
            </w:r>
            <w:r>
              <w:rPr>
                <w:rFonts w:cs="B Mitra"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</w:rPr>
              <w:t>شناسی.</w:t>
            </w:r>
          </w:p>
        </w:tc>
      </w:tr>
    </w:tbl>
    <w:p w:rsidR="00861369" w:rsidRDefault="00861369"/>
    <w:sectPr w:rsidR="00861369" w:rsidSect="001310D7">
      <w:pgSz w:w="15840" w:h="12240" w:orient="landscape"/>
      <w:pgMar w:top="1747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F7" w:rsidRDefault="00155BF7" w:rsidP="008E6B73">
      <w:pPr>
        <w:spacing w:after="0" w:line="240" w:lineRule="auto"/>
      </w:pPr>
      <w:r>
        <w:separator/>
      </w:r>
    </w:p>
  </w:endnote>
  <w:endnote w:type="continuationSeparator" w:id="0">
    <w:p w:rsidR="00155BF7" w:rsidRDefault="00155BF7" w:rsidP="008E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F7" w:rsidRDefault="00155BF7" w:rsidP="008E6B73">
      <w:pPr>
        <w:spacing w:after="0" w:line="240" w:lineRule="auto"/>
      </w:pPr>
      <w:r>
        <w:separator/>
      </w:r>
    </w:p>
  </w:footnote>
  <w:footnote w:type="continuationSeparator" w:id="0">
    <w:p w:rsidR="00155BF7" w:rsidRDefault="00155BF7" w:rsidP="008E6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4"/>
    <w:rsid w:val="001310D7"/>
    <w:rsid w:val="00155BF7"/>
    <w:rsid w:val="002C236F"/>
    <w:rsid w:val="00331B8E"/>
    <w:rsid w:val="003764AB"/>
    <w:rsid w:val="0046523B"/>
    <w:rsid w:val="004F7E34"/>
    <w:rsid w:val="00604864"/>
    <w:rsid w:val="00622116"/>
    <w:rsid w:val="00766E3F"/>
    <w:rsid w:val="007D1D05"/>
    <w:rsid w:val="00861369"/>
    <w:rsid w:val="00874707"/>
    <w:rsid w:val="008B70EA"/>
    <w:rsid w:val="008E6557"/>
    <w:rsid w:val="008E6B73"/>
    <w:rsid w:val="00A44AA3"/>
    <w:rsid w:val="00C8732B"/>
    <w:rsid w:val="00D3579B"/>
    <w:rsid w:val="00F65FD2"/>
    <w:rsid w:val="00F66EEF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73"/>
  </w:style>
  <w:style w:type="paragraph" w:styleId="Footer">
    <w:name w:val="footer"/>
    <w:basedOn w:val="Normal"/>
    <w:link w:val="FooterChar"/>
    <w:uiPriority w:val="99"/>
    <w:unhideWhenUsed/>
    <w:rsid w:val="008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73"/>
  </w:style>
  <w:style w:type="paragraph" w:styleId="ListParagraph">
    <w:name w:val="List Paragraph"/>
    <w:basedOn w:val="Normal"/>
    <w:uiPriority w:val="34"/>
    <w:qFormat/>
    <w:rsid w:val="008E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73"/>
  </w:style>
  <w:style w:type="paragraph" w:styleId="Footer">
    <w:name w:val="footer"/>
    <w:basedOn w:val="Normal"/>
    <w:link w:val="FooterChar"/>
    <w:uiPriority w:val="99"/>
    <w:unhideWhenUsed/>
    <w:rsid w:val="008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73"/>
  </w:style>
  <w:style w:type="paragraph" w:styleId="ListParagraph">
    <w:name w:val="List Paragraph"/>
    <w:basedOn w:val="Normal"/>
    <w:uiPriority w:val="34"/>
    <w:qFormat/>
    <w:rsid w:val="008E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5VXMWDDNTVKU-211-408</_dlc_DocId>
    <_dlc_DocIdUrl xmlns="d2289274-6128-4816-ae07-41a25b982335">
      <Url>http://www.sbu.ac.ir/Cols/ECO/_layouts/DocIdRedir.aspx?ID=5VXMWDDNTVKU-211-408</Url>
      <Description>5VXMWDDNTVKU-211-408</Description>
    </_dlc_DocIdUrl>
  </documentManagement>
</p:properties>
</file>

<file path=customXml/itemProps1.xml><?xml version="1.0" encoding="utf-8"?>
<ds:datastoreItem xmlns:ds="http://schemas.openxmlformats.org/officeDocument/2006/customXml" ds:itemID="{A65CE4FA-5668-45EA-9C7C-64A5F137C89A}"/>
</file>

<file path=customXml/itemProps2.xml><?xml version="1.0" encoding="utf-8"?>
<ds:datastoreItem xmlns:ds="http://schemas.openxmlformats.org/officeDocument/2006/customXml" ds:itemID="{E45908E4-C877-4765-90E1-69185B1EBFFC}"/>
</file>

<file path=customXml/itemProps3.xml><?xml version="1.0" encoding="utf-8"?>
<ds:datastoreItem xmlns:ds="http://schemas.openxmlformats.org/officeDocument/2006/customXml" ds:itemID="{DCE4264B-EEA5-4723-81B9-F1FD32825D63}"/>
</file>

<file path=customXml/itemProps4.xml><?xml version="1.0" encoding="utf-8"?>
<ds:datastoreItem xmlns:ds="http://schemas.openxmlformats.org/officeDocument/2006/customXml" ds:itemID="{A00E9AEB-AE97-4E26-9D70-B7AD7C6E0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zabih zade</dc:creator>
  <cp:lastModifiedBy>homne</cp:lastModifiedBy>
  <cp:revision>2</cp:revision>
  <dcterms:created xsi:type="dcterms:W3CDTF">2016-09-24T11:43:00Z</dcterms:created>
  <dcterms:modified xsi:type="dcterms:W3CDTF">2016-09-24T11:43:00Z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083aa641-72aa-4c9e-9957-6ebc14852a54</vt:lpwstr>
  </property>
</Properties>
</file>